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2CC9" w14:textId="42BC45A9" w:rsidR="006656F9" w:rsidRDefault="006656F9" w:rsidP="006D0668">
      <w:pPr>
        <w:spacing w:after="60" w:line="280" w:lineRule="exact"/>
        <w:ind w:left="360" w:hanging="360"/>
        <w:rPr>
          <w:b/>
          <w:bCs/>
        </w:rPr>
      </w:pPr>
    </w:p>
    <w:p w14:paraId="03F88863" w14:textId="594DD34E" w:rsidR="006656F9" w:rsidRDefault="006656F9" w:rsidP="00394F2F">
      <w:pPr>
        <w:tabs>
          <w:tab w:val="left" w:pos="1125"/>
        </w:tabs>
        <w:ind w:left="360" w:hanging="360"/>
        <w:rPr>
          <w:b/>
          <w:bCs/>
        </w:rPr>
      </w:pPr>
      <w:r>
        <w:rPr>
          <w:b/>
          <w:bCs/>
        </w:rPr>
        <w:t xml:space="preserve">Backgrounder </w:t>
      </w:r>
    </w:p>
    <w:p w14:paraId="2F60130A" w14:textId="321F26FF" w:rsidR="006656F9" w:rsidRDefault="006656F9" w:rsidP="00394F2F">
      <w:pPr>
        <w:tabs>
          <w:tab w:val="left" w:pos="1125"/>
        </w:tabs>
        <w:rPr>
          <w:rFonts w:cstheme="minorHAnsi"/>
          <w:b/>
          <w:bCs/>
        </w:rPr>
      </w:pPr>
      <w:r w:rsidRPr="006656F9">
        <w:rPr>
          <w:b/>
          <w:bCs/>
        </w:rPr>
        <w:t xml:space="preserve">Government of BC and Mining Industry Actions to </w:t>
      </w:r>
      <w:r w:rsidR="00134EB0">
        <w:rPr>
          <w:b/>
          <w:bCs/>
        </w:rPr>
        <w:t>Improve</w:t>
      </w:r>
      <w:r w:rsidRPr="006656F9">
        <w:rPr>
          <w:b/>
          <w:bCs/>
        </w:rPr>
        <w:t xml:space="preserve"> </w:t>
      </w:r>
      <w:r w:rsidR="00901A54">
        <w:rPr>
          <w:b/>
          <w:bCs/>
        </w:rPr>
        <w:t xml:space="preserve">the Management and Operation of Mine </w:t>
      </w:r>
      <w:r w:rsidRPr="006656F9">
        <w:rPr>
          <w:rFonts w:cstheme="minorHAnsi"/>
          <w:b/>
          <w:bCs/>
        </w:rPr>
        <w:t>T</w:t>
      </w:r>
      <w:r w:rsidR="00394F2F">
        <w:rPr>
          <w:rFonts w:cstheme="minorHAnsi"/>
          <w:b/>
          <w:bCs/>
        </w:rPr>
        <w:t xml:space="preserve">ailings </w:t>
      </w:r>
      <w:r w:rsidRPr="006656F9">
        <w:rPr>
          <w:rFonts w:cstheme="minorHAnsi"/>
          <w:b/>
          <w:bCs/>
        </w:rPr>
        <w:t>S</w:t>
      </w:r>
      <w:r w:rsidR="00394F2F">
        <w:rPr>
          <w:rFonts w:cstheme="minorHAnsi"/>
          <w:b/>
          <w:bCs/>
        </w:rPr>
        <w:t xml:space="preserve">torage </w:t>
      </w:r>
      <w:r w:rsidRPr="006656F9">
        <w:rPr>
          <w:rFonts w:cstheme="minorHAnsi"/>
          <w:b/>
          <w:bCs/>
        </w:rPr>
        <w:t>F</w:t>
      </w:r>
      <w:r w:rsidR="00394F2F">
        <w:rPr>
          <w:rFonts w:cstheme="minorHAnsi"/>
          <w:b/>
          <w:bCs/>
        </w:rPr>
        <w:t>acilities</w:t>
      </w:r>
      <w:r w:rsidR="00134EB0">
        <w:rPr>
          <w:rFonts w:cstheme="minorHAnsi"/>
          <w:b/>
          <w:bCs/>
        </w:rPr>
        <w:t xml:space="preserve"> (TSFs)</w:t>
      </w:r>
      <w:r w:rsidR="00394F2F">
        <w:rPr>
          <w:rFonts w:cstheme="minorHAnsi"/>
          <w:b/>
          <w:bCs/>
        </w:rPr>
        <w:t xml:space="preserve"> </w:t>
      </w:r>
      <w:r w:rsidR="00901A54">
        <w:rPr>
          <w:rFonts w:cstheme="minorHAnsi"/>
          <w:b/>
          <w:bCs/>
        </w:rPr>
        <w:t>in BC</w:t>
      </w:r>
    </w:p>
    <w:p w14:paraId="2799E69E" w14:textId="77777777" w:rsidR="00394F2F" w:rsidRPr="006656F9" w:rsidRDefault="00394F2F" w:rsidP="00394F2F">
      <w:pPr>
        <w:tabs>
          <w:tab w:val="left" w:pos="1125"/>
        </w:tabs>
        <w:rPr>
          <w:b/>
          <w:bCs/>
        </w:rPr>
      </w:pPr>
    </w:p>
    <w:p w14:paraId="1B431AB6" w14:textId="77777777" w:rsidR="006656F9" w:rsidRDefault="006656F9" w:rsidP="009F7081">
      <w:pPr>
        <w:pBdr>
          <w:top w:val="single" w:sz="4" w:space="1" w:color="auto"/>
        </w:pBdr>
        <w:spacing w:line="280" w:lineRule="exact"/>
        <w:ind w:left="360" w:hanging="360"/>
        <w:rPr>
          <w:b/>
          <w:bCs/>
        </w:rPr>
      </w:pPr>
    </w:p>
    <w:p w14:paraId="187B30B6" w14:textId="01B8C94E" w:rsidR="00134EB0" w:rsidRPr="00556184" w:rsidRDefault="00E5319D" w:rsidP="00556184">
      <w:pPr>
        <w:spacing w:line="280" w:lineRule="exact"/>
        <w:jc w:val="both"/>
        <w:rPr>
          <w:rFonts w:asciiTheme="majorHAnsi" w:hAnsiTheme="majorHAnsi" w:cstheme="majorHAnsi"/>
          <w:color w:val="000000" w:themeColor="text1"/>
        </w:rPr>
      </w:pPr>
      <w:r>
        <w:rPr>
          <w:rFonts w:asciiTheme="majorHAnsi" w:hAnsiTheme="majorHAnsi" w:cstheme="majorHAnsi"/>
        </w:rPr>
        <w:t xml:space="preserve">Following </w:t>
      </w:r>
      <w:r w:rsidRPr="00EF4501">
        <w:rPr>
          <w:rFonts w:asciiTheme="majorHAnsi" w:hAnsiTheme="majorHAnsi" w:cstheme="majorHAnsi"/>
        </w:rPr>
        <w:t xml:space="preserve">the Mount Polley TSF </w:t>
      </w:r>
      <w:r>
        <w:rPr>
          <w:rFonts w:asciiTheme="majorHAnsi" w:hAnsiTheme="majorHAnsi" w:cstheme="majorHAnsi"/>
        </w:rPr>
        <w:t>breach, t</w:t>
      </w:r>
      <w:r w:rsidR="00134EB0" w:rsidRPr="00EF4501">
        <w:rPr>
          <w:rFonts w:asciiTheme="majorHAnsi" w:hAnsiTheme="majorHAnsi" w:cstheme="majorHAnsi"/>
        </w:rPr>
        <w:t xml:space="preserve">he Government of BC and the BC mining industry took action to </w:t>
      </w:r>
      <w:r w:rsidR="00134EB0" w:rsidRPr="00EF4501">
        <w:rPr>
          <w:rFonts w:asciiTheme="majorHAnsi" w:hAnsiTheme="majorHAnsi" w:cstheme="majorHAnsi"/>
          <w:color w:val="000000" w:themeColor="text1"/>
        </w:rPr>
        <w:t xml:space="preserve">reduce the potential for future TSF failures. After four years of regulatory and policy change, the </w:t>
      </w:r>
      <w:hyperlink r:id="rId8" w:history="1">
        <w:r w:rsidR="00134EB0" w:rsidRPr="001115DA">
          <w:rPr>
            <w:rStyle w:val="Hyperlink"/>
            <w:rFonts w:asciiTheme="majorHAnsi" w:hAnsiTheme="majorHAnsi" w:cstheme="majorHAnsi"/>
          </w:rPr>
          <w:t>Audit of Code Requirements for Tailings Storage Facilities</w:t>
        </w:r>
      </w:hyperlink>
      <w:r w:rsidR="00134EB0" w:rsidRPr="001115DA">
        <w:rPr>
          <w:rFonts w:asciiTheme="majorHAnsi" w:hAnsiTheme="majorHAnsi" w:cstheme="majorHAnsi"/>
          <w:color w:val="000000" w:themeColor="text1"/>
        </w:rPr>
        <w:t xml:space="preserve"> </w:t>
      </w:r>
      <w:r w:rsidR="00134EB0" w:rsidRPr="00EF4501">
        <w:rPr>
          <w:rFonts w:asciiTheme="majorHAnsi" w:hAnsiTheme="majorHAnsi" w:cstheme="majorHAnsi"/>
          <w:color w:val="000000" w:themeColor="text1"/>
        </w:rPr>
        <w:t>confirmed that revisions made to the Health, Safety and Reclamation Code for Mines in British Columbia in 2016 have had a positive effect on the management and operations of TSFs in BC. The audit f</w:t>
      </w:r>
      <w:r w:rsidR="00B70178">
        <w:rPr>
          <w:rFonts w:asciiTheme="majorHAnsi" w:hAnsiTheme="majorHAnsi" w:cstheme="majorHAnsi"/>
          <w:color w:val="000000" w:themeColor="text1"/>
        </w:rPr>
        <w:t xml:space="preserve">inds </w:t>
      </w:r>
      <w:r w:rsidR="00134EB0" w:rsidRPr="00EF4501">
        <w:rPr>
          <w:rFonts w:asciiTheme="majorHAnsi" w:hAnsiTheme="majorHAnsi" w:cstheme="majorHAnsi"/>
          <w:color w:val="000000" w:themeColor="text1"/>
        </w:rPr>
        <w:t xml:space="preserve">BC’s regulatory framework governing TSFs aligns with established industry best practices and is among the best in the world. </w:t>
      </w:r>
      <w:r w:rsidR="00556184" w:rsidRPr="00556184">
        <w:rPr>
          <w:rFonts w:asciiTheme="majorHAnsi" w:hAnsiTheme="majorHAnsi" w:cstheme="majorHAnsi"/>
          <w:color w:val="000000" w:themeColor="text1"/>
        </w:rPr>
        <w:t xml:space="preserve">Government, with the support of industry, has made additional improvements to modernize and strengthen BC’s mining regulations, which are some of the highest mining standards globally for environmental protection, health and safety, reclamation and closure. </w:t>
      </w:r>
      <w:r w:rsidR="00556184">
        <w:rPr>
          <w:rFonts w:asciiTheme="majorHAnsi" w:hAnsiTheme="majorHAnsi" w:cstheme="majorHAnsi"/>
          <w:color w:val="000000" w:themeColor="text1"/>
        </w:rPr>
        <w:t>Below is a chronology of regulatory, policy and other developments for background:</w:t>
      </w:r>
      <w:r w:rsidR="00556184" w:rsidRPr="00556184">
        <w:rPr>
          <w:rFonts w:asciiTheme="majorHAnsi" w:hAnsiTheme="majorHAnsi" w:cstheme="majorHAnsi"/>
          <w:color w:val="000000" w:themeColor="text1"/>
        </w:rPr>
        <w:t xml:space="preserve"> </w:t>
      </w:r>
    </w:p>
    <w:p w14:paraId="675B5479" w14:textId="77777777" w:rsidR="00556184" w:rsidRDefault="00556184" w:rsidP="006D0668">
      <w:pPr>
        <w:spacing w:after="60" w:line="280" w:lineRule="exact"/>
        <w:ind w:left="360" w:hanging="360"/>
        <w:rPr>
          <w:b/>
          <w:bCs/>
        </w:rPr>
      </w:pPr>
    </w:p>
    <w:p w14:paraId="58257ABC" w14:textId="4D7D9F76" w:rsidR="006D0668" w:rsidRPr="006D0668" w:rsidRDefault="006D0668" w:rsidP="006D0668">
      <w:pPr>
        <w:spacing w:after="60" w:line="280" w:lineRule="exact"/>
        <w:ind w:left="360" w:hanging="360"/>
        <w:rPr>
          <w:b/>
          <w:bCs/>
        </w:rPr>
      </w:pPr>
      <w:r w:rsidRPr="006D0668">
        <w:rPr>
          <w:b/>
          <w:bCs/>
        </w:rPr>
        <w:t>2014</w:t>
      </w:r>
    </w:p>
    <w:p w14:paraId="1DC2A384" w14:textId="61CDC304"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August – M</w:t>
      </w:r>
      <w:r w:rsidR="00A22ADB">
        <w:rPr>
          <w:rFonts w:asciiTheme="majorHAnsi" w:eastAsia="Times New Roman" w:hAnsiTheme="majorHAnsi" w:cstheme="majorHAnsi"/>
        </w:rPr>
        <w:t>ount</w:t>
      </w:r>
      <w:r w:rsidRPr="00A22ADB">
        <w:rPr>
          <w:rFonts w:asciiTheme="majorHAnsi" w:eastAsia="Times New Roman" w:hAnsiTheme="majorHAnsi" w:cstheme="majorHAnsi"/>
        </w:rPr>
        <w:t xml:space="preserve"> Polley </w:t>
      </w:r>
      <w:r w:rsidR="00A22ADB">
        <w:rPr>
          <w:rFonts w:asciiTheme="majorHAnsi" w:eastAsia="Times New Roman" w:hAnsiTheme="majorHAnsi" w:cstheme="majorHAnsi"/>
        </w:rPr>
        <w:t>TSF failure occurs</w:t>
      </w:r>
    </w:p>
    <w:p w14:paraId="776E7F72" w14:textId="32529951"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 xml:space="preserve">August – MABC </w:t>
      </w:r>
      <w:r w:rsidR="00394F2F">
        <w:rPr>
          <w:rFonts w:asciiTheme="majorHAnsi" w:eastAsia="Times New Roman" w:hAnsiTheme="majorHAnsi" w:cstheme="majorHAnsi"/>
        </w:rPr>
        <w:t>e</w:t>
      </w:r>
      <w:r w:rsidR="0054357A" w:rsidRPr="00A22ADB">
        <w:rPr>
          <w:rFonts w:asciiTheme="majorHAnsi" w:eastAsia="Times New Roman" w:hAnsiTheme="majorHAnsi" w:cstheme="majorHAnsi"/>
        </w:rPr>
        <w:t xml:space="preserve">xecutive </w:t>
      </w:r>
      <w:r w:rsidR="003F2FC5" w:rsidRPr="00A22ADB">
        <w:rPr>
          <w:rFonts w:asciiTheme="majorHAnsi" w:eastAsia="Times New Roman" w:hAnsiTheme="majorHAnsi" w:cstheme="majorHAnsi"/>
        </w:rPr>
        <w:t>form</w:t>
      </w:r>
      <w:r w:rsidR="00A22ADB" w:rsidRPr="00A22ADB">
        <w:rPr>
          <w:rFonts w:asciiTheme="majorHAnsi" w:eastAsia="Times New Roman" w:hAnsiTheme="majorHAnsi" w:cstheme="majorHAnsi"/>
        </w:rPr>
        <w:t>s</w:t>
      </w:r>
      <w:r w:rsidR="003F2FC5" w:rsidRPr="00A22ADB">
        <w:rPr>
          <w:rFonts w:asciiTheme="majorHAnsi" w:eastAsia="Times New Roman" w:hAnsiTheme="majorHAnsi" w:cstheme="majorHAnsi"/>
        </w:rPr>
        <w:t xml:space="preserve"> expert </w:t>
      </w:r>
      <w:r w:rsidR="00A22ADB" w:rsidRPr="00A22ADB">
        <w:rPr>
          <w:rFonts w:asciiTheme="majorHAnsi" w:eastAsia="Times New Roman" w:hAnsiTheme="majorHAnsi" w:cstheme="majorHAnsi"/>
        </w:rPr>
        <w:t xml:space="preserve">tailings </w:t>
      </w:r>
      <w:r w:rsidR="0054357A" w:rsidRPr="00A22ADB">
        <w:rPr>
          <w:rFonts w:asciiTheme="majorHAnsi" w:eastAsia="Times New Roman" w:hAnsiTheme="majorHAnsi" w:cstheme="majorHAnsi"/>
        </w:rPr>
        <w:t xml:space="preserve">sub-committee to provide </w:t>
      </w:r>
      <w:r w:rsidR="003825B1" w:rsidRPr="00A22ADB">
        <w:rPr>
          <w:rFonts w:asciiTheme="majorHAnsi" w:eastAsia="Times New Roman" w:hAnsiTheme="majorHAnsi" w:cstheme="majorHAnsi"/>
        </w:rPr>
        <w:t xml:space="preserve">technical support </w:t>
      </w:r>
      <w:r w:rsidR="005B7542" w:rsidRPr="00A22ADB">
        <w:rPr>
          <w:rFonts w:asciiTheme="majorHAnsi" w:eastAsia="Times New Roman" w:hAnsiTheme="majorHAnsi" w:cstheme="majorHAnsi"/>
        </w:rPr>
        <w:t xml:space="preserve">to </w:t>
      </w:r>
      <w:r w:rsidRPr="00A22ADB">
        <w:rPr>
          <w:rFonts w:asciiTheme="majorHAnsi" w:eastAsia="Times New Roman" w:hAnsiTheme="majorHAnsi" w:cstheme="majorHAnsi"/>
        </w:rPr>
        <w:t>Imperial Metals and Government</w:t>
      </w:r>
      <w:r w:rsidR="005B7542" w:rsidRPr="00A22ADB">
        <w:rPr>
          <w:rFonts w:asciiTheme="majorHAnsi" w:eastAsia="Times New Roman" w:hAnsiTheme="majorHAnsi" w:cstheme="majorHAnsi"/>
        </w:rPr>
        <w:t xml:space="preserve"> of BC</w:t>
      </w:r>
    </w:p>
    <w:p w14:paraId="651C34CB" w14:textId="42FE1D7E" w:rsidR="00F51649" w:rsidRPr="00A22ADB" w:rsidRDefault="0054357A" w:rsidP="00A22ADB">
      <w:pPr>
        <w:pStyle w:val="ListParagraph"/>
        <w:numPr>
          <w:ilvl w:val="0"/>
          <w:numId w:val="1"/>
        </w:numPr>
        <w:spacing w:line="280" w:lineRule="exact"/>
        <w:rPr>
          <w:rFonts w:asciiTheme="majorHAnsi" w:hAnsiTheme="majorHAnsi" w:cstheme="majorHAnsi"/>
        </w:rPr>
      </w:pPr>
      <w:r w:rsidRPr="00A22ADB">
        <w:rPr>
          <w:rFonts w:asciiTheme="majorHAnsi" w:eastAsia="Times New Roman" w:hAnsiTheme="majorHAnsi" w:cstheme="majorHAnsi"/>
        </w:rPr>
        <w:t>August – MABC coordinates industry-wide dialogue on dam safety with M</w:t>
      </w:r>
      <w:r w:rsidR="00A22ADB" w:rsidRPr="00A22ADB">
        <w:rPr>
          <w:rFonts w:asciiTheme="majorHAnsi" w:eastAsia="Times New Roman" w:hAnsiTheme="majorHAnsi" w:cstheme="majorHAnsi"/>
        </w:rPr>
        <w:t>ining Association of Canada (MAC)</w:t>
      </w:r>
      <w:r w:rsidRPr="00A22ADB">
        <w:rPr>
          <w:rFonts w:asciiTheme="majorHAnsi" w:eastAsia="Times New Roman" w:hAnsiTheme="majorHAnsi" w:cstheme="majorHAnsi"/>
        </w:rPr>
        <w:t xml:space="preserve">, other provincial </w:t>
      </w:r>
      <w:r w:rsidR="005B7542" w:rsidRPr="00A22ADB">
        <w:rPr>
          <w:rFonts w:asciiTheme="majorHAnsi" w:eastAsia="Times New Roman" w:hAnsiTheme="majorHAnsi" w:cstheme="majorHAnsi"/>
        </w:rPr>
        <w:t>m</w:t>
      </w:r>
      <w:r w:rsidRPr="00A22ADB">
        <w:rPr>
          <w:rFonts w:asciiTheme="majorHAnsi" w:eastAsia="Times New Roman" w:hAnsiTheme="majorHAnsi" w:cstheme="majorHAnsi"/>
        </w:rPr>
        <w:t xml:space="preserve">ining </w:t>
      </w:r>
      <w:r w:rsidR="005B7542" w:rsidRPr="00A22ADB">
        <w:rPr>
          <w:rFonts w:asciiTheme="majorHAnsi" w:eastAsia="Times New Roman" w:hAnsiTheme="majorHAnsi" w:cstheme="majorHAnsi"/>
        </w:rPr>
        <w:t>and engineering a</w:t>
      </w:r>
      <w:r w:rsidRPr="00A22ADB">
        <w:rPr>
          <w:rFonts w:asciiTheme="majorHAnsi" w:eastAsia="Times New Roman" w:hAnsiTheme="majorHAnsi" w:cstheme="majorHAnsi"/>
        </w:rPr>
        <w:t>ssociations</w:t>
      </w:r>
      <w:r w:rsidR="00A22ADB" w:rsidRPr="00A22ADB">
        <w:rPr>
          <w:rFonts w:asciiTheme="majorHAnsi" w:eastAsia="Times New Roman" w:hAnsiTheme="majorHAnsi" w:cstheme="majorHAnsi"/>
        </w:rPr>
        <w:t>,</w:t>
      </w:r>
      <w:r w:rsidR="005B7542" w:rsidRPr="00A22ADB">
        <w:rPr>
          <w:rFonts w:asciiTheme="majorHAnsi" w:eastAsia="Times New Roman" w:hAnsiTheme="majorHAnsi" w:cstheme="majorHAnsi"/>
        </w:rPr>
        <w:t xml:space="preserve"> and the </w:t>
      </w:r>
      <w:r w:rsidRPr="00A22ADB">
        <w:rPr>
          <w:rFonts w:asciiTheme="majorHAnsi" w:eastAsia="Times New Roman" w:hAnsiTheme="majorHAnsi" w:cstheme="majorHAnsi"/>
        </w:rPr>
        <w:t xml:space="preserve">Canadian Dam Association </w:t>
      </w:r>
      <w:r w:rsidR="006656F9">
        <w:rPr>
          <w:rFonts w:asciiTheme="majorHAnsi" w:eastAsia="Times New Roman" w:hAnsiTheme="majorHAnsi" w:cstheme="majorHAnsi"/>
        </w:rPr>
        <w:t>(CDA)</w:t>
      </w:r>
    </w:p>
    <w:p w14:paraId="06223DAB" w14:textId="49D85A52"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August – Government</w:t>
      </w:r>
      <w:r w:rsidR="005B7542" w:rsidRPr="00A22ADB">
        <w:rPr>
          <w:rFonts w:asciiTheme="majorHAnsi" w:eastAsia="Times New Roman" w:hAnsiTheme="majorHAnsi" w:cstheme="majorHAnsi"/>
        </w:rPr>
        <w:t xml:space="preserve"> of BC</w:t>
      </w:r>
      <w:r w:rsidR="003825B1" w:rsidRPr="00A22ADB">
        <w:rPr>
          <w:rFonts w:asciiTheme="majorHAnsi" w:eastAsia="Times New Roman" w:hAnsiTheme="majorHAnsi" w:cstheme="majorHAnsi"/>
        </w:rPr>
        <w:t xml:space="preserve">, </w:t>
      </w:r>
      <w:r w:rsidRPr="00A22ADB">
        <w:rPr>
          <w:rFonts w:asciiTheme="majorHAnsi" w:eastAsia="Times New Roman" w:hAnsiTheme="majorHAnsi" w:cstheme="majorHAnsi"/>
        </w:rPr>
        <w:t>Williams Lake Indian Band and Soda Creek Indian Band develop</w:t>
      </w:r>
      <w:r w:rsidR="003825B1" w:rsidRPr="00A22ADB">
        <w:rPr>
          <w:rFonts w:asciiTheme="majorHAnsi" w:eastAsia="Times New Roman" w:hAnsiTheme="majorHAnsi" w:cstheme="majorHAnsi"/>
        </w:rPr>
        <w:t xml:space="preserve"> </w:t>
      </w:r>
      <w:r w:rsidR="003F2FC5" w:rsidRPr="00A22ADB">
        <w:rPr>
          <w:rFonts w:asciiTheme="majorHAnsi" w:eastAsia="Times New Roman" w:hAnsiTheme="majorHAnsi" w:cstheme="majorHAnsi"/>
        </w:rPr>
        <w:t>T</w:t>
      </w:r>
      <w:r w:rsidRPr="00A22ADB">
        <w:rPr>
          <w:rFonts w:asciiTheme="majorHAnsi" w:eastAsia="Times New Roman" w:hAnsiTheme="majorHAnsi" w:cstheme="majorHAnsi"/>
        </w:rPr>
        <w:t xml:space="preserve">erms of </w:t>
      </w:r>
      <w:r w:rsidR="003F2FC5" w:rsidRPr="00A22ADB">
        <w:rPr>
          <w:rFonts w:asciiTheme="majorHAnsi" w:eastAsia="Times New Roman" w:hAnsiTheme="majorHAnsi" w:cstheme="majorHAnsi"/>
        </w:rPr>
        <w:t>R</w:t>
      </w:r>
      <w:r w:rsidRPr="00A22ADB">
        <w:rPr>
          <w:rFonts w:asciiTheme="majorHAnsi" w:eastAsia="Times New Roman" w:hAnsiTheme="majorHAnsi" w:cstheme="majorHAnsi"/>
        </w:rPr>
        <w:t>eference</w:t>
      </w:r>
      <w:r w:rsidR="003825B1" w:rsidRPr="00A22ADB">
        <w:rPr>
          <w:rFonts w:asciiTheme="majorHAnsi" w:eastAsia="Times New Roman" w:hAnsiTheme="majorHAnsi" w:cstheme="majorHAnsi"/>
        </w:rPr>
        <w:t xml:space="preserve"> for </w:t>
      </w:r>
      <w:r w:rsidRPr="00A22ADB">
        <w:rPr>
          <w:rFonts w:asciiTheme="majorHAnsi" w:eastAsia="Times New Roman" w:hAnsiTheme="majorHAnsi" w:cstheme="majorHAnsi"/>
        </w:rPr>
        <w:t>Independent Expert Panel</w:t>
      </w:r>
    </w:p>
    <w:p w14:paraId="67DB31DE" w14:textId="6012F18C" w:rsidR="00F51649" w:rsidRPr="00A22ADB" w:rsidRDefault="00F51649" w:rsidP="00A22ADB">
      <w:pPr>
        <w:pStyle w:val="ListParagraph"/>
        <w:numPr>
          <w:ilvl w:val="0"/>
          <w:numId w:val="1"/>
        </w:numPr>
        <w:spacing w:line="280" w:lineRule="exact"/>
        <w:rPr>
          <w:rFonts w:asciiTheme="majorHAnsi" w:hAnsiTheme="majorHAnsi" w:cstheme="majorHAnsi"/>
        </w:rPr>
      </w:pPr>
      <w:r w:rsidRPr="00A22ADB">
        <w:rPr>
          <w:rFonts w:asciiTheme="majorHAnsi" w:eastAsia="Times New Roman" w:hAnsiTheme="majorHAnsi" w:cstheme="majorHAnsi"/>
        </w:rPr>
        <w:t xml:space="preserve">September – Independent Expert </w:t>
      </w:r>
      <w:r w:rsidR="00556184">
        <w:rPr>
          <w:rFonts w:asciiTheme="majorHAnsi" w:eastAsia="Times New Roman" w:hAnsiTheme="majorHAnsi" w:cstheme="majorHAnsi"/>
        </w:rPr>
        <w:t xml:space="preserve">Engineering Investigation Review </w:t>
      </w:r>
      <w:r w:rsidRPr="00A22ADB">
        <w:rPr>
          <w:rFonts w:asciiTheme="majorHAnsi" w:eastAsia="Times New Roman" w:hAnsiTheme="majorHAnsi" w:cstheme="majorHAnsi"/>
        </w:rPr>
        <w:t>Panel appointed</w:t>
      </w:r>
    </w:p>
    <w:p w14:paraId="5407B1D4" w14:textId="0DDE9110" w:rsidR="006D0668"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October – M</w:t>
      </w:r>
      <w:r w:rsidR="0054357A" w:rsidRPr="00A22ADB">
        <w:rPr>
          <w:rFonts w:asciiTheme="majorHAnsi" w:eastAsia="Times New Roman" w:hAnsiTheme="majorHAnsi" w:cstheme="majorHAnsi"/>
        </w:rPr>
        <w:t xml:space="preserve">AC </w:t>
      </w:r>
      <w:r w:rsidRPr="00A22ADB">
        <w:rPr>
          <w:rFonts w:asciiTheme="majorHAnsi" w:eastAsia="Times New Roman" w:hAnsiTheme="majorHAnsi" w:cstheme="majorHAnsi"/>
        </w:rPr>
        <w:t xml:space="preserve">Tailings Working Group </w:t>
      </w:r>
      <w:r w:rsidR="003825B1" w:rsidRPr="00A22ADB">
        <w:rPr>
          <w:rFonts w:asciiTheme="majorHAnsi" w:eastAsia="Times New Roman" w:hAnsiTheme="majorHAnsi" w:cstheme="majorHAnsi"/>
        </w:rPr>
        <w:t xml:space="preserve">formed to study Independent Expert </w:t>
      </w:r>
      <w:r w:rsidRPr="00A22ADB">
        <w:rPr>
          <w:rFonts w:asciiTheme="majorHAnsi" w:eastAsia="Times New Roman" w:hAnsiTheme="majorHAnsi" w:cstheme="majorHAnsi"/>
        </w:rPr>
        <w:t>Panel</w:t>
      </w:r>
      <w:r w:rsidR="003825B1" w:rsidRPr="00A22ADB">
        <w:rPr>
          <w:rFonts w:asciiTheme="majorHAnsi" w:eastAsia="Times New Roman" w:hAnsiTheme="majorHAnsi" w:cstheme="majorHAnsi"/>
        </w:rPr>
        <w:t xml:space="preserve"> recommendations</w:t>
      </w:r>
    </w:p>
    <w:p w14:paraId="5DBCEA5F" w14:textId="77777777" w:rsidR="006D0668" w:rsidRDefault="006D0668" w:rsidP="006D0668">
      <w:pPr>
        <w:pStyle w:val="ListParagraph"/>
        <w:spacing w:line="280" w:lineRule="exact"/>
        <w:rPr>
          <w:rFonts w:asciiTheme="majorHAnsi" w:eastAsia="Times New Roman" w:hAnsiTheme="majorHAnsi" w:cstheme="majorHAnsi"/>
        </w:rPr>
      </w:pPr>
    </w:p>
    <w:p w14:paraId="5F15130C" w14:textId="1A4C4791" w:rsidR="00F51649" w:rsidRPr="006D0668" w:rsidRDefault="003825B1" w:rsidP="006D0668">
      <w:pPr>
        <w:spacing w:line="280" w:lineRule="exact"/>
        <w:rPr>
          <w:b/>
          <w:bCs/>
        </w:rPr>
      </w:pPr>
      <w:r w:rsidRPr="006D0668">
        <w:rPr>
          <w:b/>
          <w:bCs/>
        </w:rPr>
        <w:t xml:space="preserve"> </w:t>
      </w:r>
      <w:r w:rsidR="006D0668" w:rsidRPr="006D0668">
        <w:rPr>
          <w:b/>
          <w:bCs/>
        </w:rPr>
        <w:t>2015</w:t>
      </w:r>
    </w:p>
    <w:p w14:paraId="039A214B" w14:textId="1543A1DF"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January</w:t>
      </w:r>
      <w:r w:rsidR="006D0668">
        <w:rPr>
          <w:rFonts w:asciiTheme="majorHAnsi" w:eastAsia="Times New Roman" w:hAnsiTheme="majorHAnsi" w:cstheme="majorHAnsi"/>
        </w:rPr>
        <w:t xml:space="preserve"> </w:t>
      </w:r>
      <w:r w:rsidRPr="00A22ADB">
        <w:rPr>
          <w:rFonts w:asciiTheme="majorHAnsi" w:eastAsia="Times New Roman" w:hAnsiTheme="majorHAnsi" w:cstheme="majorHAnsi"/>
        </w:rPr>
        <w:t xml:space="preserve">– </w:t>
      </w:r>
      <w:r w:rsidR="005C3AA8">
        <w:rPr>
          <w:rFonts w:asciiTheme="majorHAnsi" w:eastAsia="Times New Roman" w:hAnsiTheme="majorHAnsi" w:cstheme="majorHAnsi"/>
        </w:rPr>
        <w:t>Expert p</w:t>
      </w:r>
      <w:r w:rsidRPr="00A22ADB">
        <w:rPr>
          <w:rFonts w:asciiTheme="majorHAnsi" w:eastAsia="Times New Roman" w:hAnsiTheme="majorHAnsi" w:cstheme="majorHAnsi"/>
        </w:rPr>
        <w:t>anel report issued</w:t>
      </w:r>
      <w:r w:rsidR="003F2FC5" w:rsidRPr="00A22ADB">
        <w:rPr>
          <w:rFonts w:asciiTheme="majorHAnsi" w:eastAsia="Times New Roman" w:hAnsiTheme="majorHAnsi" w:cstheme="majorHAnsi"/>
        </w:rPr>
        <w:t>;</w:t>
      </w:r>
      <w:r w:rsidR="003F2FC5" w:rsidRPr="00A22ADB" w:rsidDel="003F2FC5">
        <w:rPr>
          <w:rFonts w:asciiTheme="majorHAnsi" w:eastAsia="Times New Roman" w:hAnsiTheme="majorHAnsi" w:cstheme="majorHAnsi"/>
        </w:rPr>
        <w:t xml:space="preserve"> </w:t>
      </w:r>
      <w:r w:rsidR="005C3AA8">
        <w:rPr>
          <w:rFonts w:asciiTheme="majorHAnsi" w:eastAsia="Times New Roman" w:hAnsiTheme="majorHAnsi" w:cstheme="majorHAnsi"/>
        </w:rPr>
        <w:t>c</w:t>
      </w:r>
      <w:r w:rsidR="003825B1" w:rsidRPr="00A22ADB">
        <w:rPr>
          <w:rFonts w:asciiTheme="majorHAnsi" w:eastAsia="Times New Roman" w:hAnsiTheme="majorHAnsi" w:cstheme="majorHAnsi"/>
        </w:rPr>
        <w:t xml:space="preserve">alls for </w:t>
      </w:r>
      <w:r w:rsidRPr="00A22ADB">
        <w:rPr>
          <w:rFonts w:asciiTheme="majorHAnsi" w:eastAsia="Times New Roman" w:hAnsiTheme="majorHAnsi" w:cstheme="majorHAnsi"/>
        </w:rPr>
        <w:t>change</w:t>
      </w:r>
      <w:r w:rsidR="003825B1" w:rsidRPr="00A22ADB">
        <w:rPr>
          <w:rFonts w:asciiTheme="majorHAnsi" w:eastAsia="Times New Roman" w:hAnsiTheme="majorHAnsi" w:cstheme="majorHAnsi"/>
        </w:rPr>
        <w:t>s</w:t>
      </w:r>
      <w:r w:rsidRPr="00A22ADB">
        <w:rPr>
          <w:rFonts w:asciiTheme="majorHAnsi" w:eastAsia="Times New Roman" w:hAnsiTheme="majorHAnsi" w:cstheme="majorHAnsi"/>
        </w:rPr>
        <w:t xml:space="preserve"> to BC Mining Code and </w:t>
      </w:r>
      <w:r w:rsidR="003825B1" w:rsidRPr="00A22ADB">
        <w:rPr>
          <w:rFonts w:asciiTheme="majorHAnsi" w:eastAsia="Times New Roman" w:hAnsiTheme="majorHAnsi" w:cstheme="majorHAnsi"/>
        </w:rPr>
        <w:t xml:space="preserve">adherence </w:t>
      </w:r>
      <w:r w:rsidRPr="00A22ADB">
        <w:rPr>
          <w:rFonts w:asciiTheme="majorHAnsi" w:eastAsia="Times New Roman" w:hAnsiTheme="majorHAnsi" w:cstheme="majorHAnsi"/>
        </w:rPr>
        <w:t>to MAC Tailings Guidance</w:t>
      </w:r>
    </w:p>
    <w:p w14:paraId="783F35D2" w14:textId="04F94594" w:rsidR="0054357A"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February –</w:t>
      </w:r>
      <w:r w:rsidR="005B7542" w:rsidRPr="00A22ADB">
        <w:rPr>
          <w:rFonts w:asciiTheme="majorHAnsi" w:eastAsia="Times New Roman" w:hAnsiTheme="majorHAnsi" w:cstheme="majorHAnsi"/>
        </w:rPr>
        <w:t xml:space="preserve"> I</w:t>
      </w:r>
      <w:r w:rsidRPr="00A22ADB">
        <w:rPr>
          <w:rFonts w:asciiTheme="majorHAnsi" w:eastAsia="Times New Roman" w:hAnsiTheme="majorHAnsi" w:cstheme="majorHAnsi"/>
        </w:rPr>
        <w:t xml:space="preserve">ndependent evaluation of </w:t>
      </w:r>
      <w:r w:rsidR="0054357A" w:rsidRPr="00A22ADB">
        <w:rPr>
          <w:rFonts w:asciiTheme="majorHAnsi" w:eastAsia="Times New Roman" w:hAnsiTheme="majorHAnsi" w:cstheme="majorHAnsi"/>
        </w:rPr>
        <w:t xml:space="preserve">MAC Tailings </w:t>
      </w:r>
      <w:r w:rsidRPr="00A22ADB">
        <w:rPr>
          <w:rFonts w:asciiTheme="majorHAnsi" w:eastAsia="Times New Roman" w:hAnsiTheme="majorHAnsi" w:cstheme="majorHAnsi"/>
        </w:rPr>
        <w:t>Guidance</w:t>
      </w:r>
      <w:r w:rsidR="005B7542" w:rsidRPr="00A22ADB">
        <w:rPr>
          <w:rFonts w:asciiTheme="majorHAnsi" w:eastAsia="Times New Roman" w:hAnsiTheme="majorHAnsi" w:cstheme="majorHAnsi"/>
        </w:rPr>
        <w:t xml:space="preserve"> launched</w:t>
      </w:r>
    </w:p>
    <w:p w14:paraId="42F0E902" w14:textId="0B98EE43"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February –</w:t>
      </w:r>
      <w:r w:rsidR="006D0668">
        <w:rPr>
          <w:rFonts w:asciiTheme="majorHAnsi" w:eastAsia="Times New Roman" w:hAnsiTheme="majorHAnsi" w:cstheme="majorHAnsi"/>
        </w:rPr>
        <w:t xml:space="preserve"> </w:t>
      </w:r>
      <w:r w:rsidRPr="00A22ADB">
        <w:rPr>
          <w:rFonts w:asciiTheme="majorHAnsi" w:eastAsia="Times New Roman" w:hAnsiTheme="majorHAnsi" w:cstheme="majorHAnsi"/>
        </w:rPr>
        <w:t>Engineers and Geoscientists of BC</w:t>
      </w:r>
      <w:r w:rsidR="00202C62" w:rsidRPr="00A22ADB">
        <w:rPr>
          <w:rFonts w:asciiTheme="majorHAnsi" w:eastAsia="Times New Roman" w:hAnsiTheme="majorHAnsi" w:cstheme="majorHAnsi"/>
        </w:rPr>
        <w:t xml:space="preserve"> (EGBC)</w:t>
      </w:r>
      <w:r w:rsidRPr="00A22ADB">
        <w:rPr>
          <w:rFonts w:asciiTheme="majorHAnsi" w:eastAsia="Times New Roman" w:hAnsiTheme="majorHAnsi" w:cstheme="majorHAnsi"/>
        </w:rPr>
        <w:t xml:space="preserve"> commits to Panel Recommendation to create a site characterization guideline to improve dam safety</w:t>
      </w:r>
    </w:p>
    <w:p w14:paraId="5D2D8982" w14:textId="4D6A8C65" w:rsidR="006E1551" w:rsidRPr="00A22ADB" w:rsidRDefault="006E1551"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April – CDA</w:t>
      </w:r>
      <w:r w:rsidR="00EF4501">
        <w:rPr>
          <w:rFonts w:asciiTheme="majorHAnsi" w:eastAsia="Times New Roman" w:hAnsiTheme="majorHAnsi" w:cstheme="majorHAnsi"/>
        </w:rPr>
        <w:t xml:space="preserve"> </w:t>
      </w:r>
      <w:r w:rsidRPr="00A22ADB">
        <w:rPr>
          <w:rFonts w:asciiTheme="majorHAnsi" w:eastAsia="Times New Roman" w:hAnsiTheme="majorHAnsi" w:cstheme="majorHAnsi"/>
        </w:rPr>
        <w:t xml:space="preserve">forms Working Group on Mount Polley </w:t>
      </w:r>
      <w:r w:rsidR="003F2FC5" w:rsidRPr="00A22ADB">
        <w:rPr>
          <w:rFonts w:asciiTheme="majorHAnsi" w:eastAsia="Times New Roman" w:hAnsiTheme="majorHAnsi" w:cstheme="majorHAnsi"/>
        </w:rPr>
        <w:t>d</w:t>
      </w:r>
      <w:r w:rsidRPr="00A22ADB">
        <w:rPr>
          <w:rFonts w:asciiTheme="majorHAnsi" w:eastAsia="Times New Roman" w:hAnsiTheme="majorHAnsi" w:cstheme="majorHAnsi"/>
        </w:rPr>
        <w:t xml:space="preserve">am </w:t>
      </w:r>
      <w:r w:rsidR="003F2FC5" w:rsidRPr="00A22ADB">
        <w:rPr>
          <w:rFonts w:asciiTheme="majorHAnsi" w:eastAsia="Times New Roman" w:hAnsiTheme="majorHAnsi" w:cstheme="majorHAnsi"/>
        </w:rPr>
        <w:t>f</w:t>
      </w:r>
      <w:r w:rsidRPr="00A22ADB">
        <w:rPr>
          <w:rFonts w:asciiTheme="majorHAnsi" w:eastAsia="Times New Roman" w:hAnsiTheme="majorHAnsi" w:cstheme="majorHAnsi"/>
        </w:rPr>
        <w:t>ailure</w:t>
      </w:r>
    </w:p>
    <w:p w14:paraId="21F34B4B" w14:textId="01BE550C"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Ju</w:t>
      </w:r>
      <w:r w:rsidR="007E7798">
        <w:rPr>
          <w:rFonts w:asciiTheme="majorHAnsi" w:eastAsia="Times New Roman" w:hAnsiTheme="majorHAnsi" w:cstheme="majorHAnsi"/>
        </w:rPr>
        <w:t xml:space="preserve">ne </w:t>
      </w:r>
      <w:r w:rsidRPr="00A22ADB">
        <w:rPr>
          <w:rFonts w:asciiTheme="majorHAnsi" w:eastAsia="Times New Roman" w:hAnsiTheme="majorHAnsi" w:cstheme="majorHAnsi"/>
        </w:rPr>
        <w:t xml:space="preserve">– </w:t>
      </w:r>
      <w:r w:rsidR="0054357A" w:rsidRPr="00A22ADB">
        <w:rPr>
          <w:rFonts w:asciiTheme="majorHAnsi" w:eastAsia="Times New Roman" w:hAnsiTheme="majorHAnsi" w:cstheme="majorHAnsi"/>
        </w:rPr>
        <w:t xml:space="preserve">Government of BC commits to </w:t>
      </w:r>
      <w:r w:rsidRPr="00A22ADB">
        <w:rPr>
          <w:rFonts w:asciiTheme="majorHAnsi" w:eastAsia="Times New Roman" w:hAnsiTheme="majorHAnsi" w:cstheme="majorHAnsi"/>
        </w:rPr>
        <w:t xml:space="preserve">Mining Code review </w:t>
      </w:r>
      <w:r w:rsidR="003F2FC5" w:rsidRPr="00A22ADB">
        <w:rPr>
          <w:rFonts w:asciiTheme="majorHAnsi" w:eastAsia="Times New Roman" w:hAnsiTheme="majorHAnsi" w:cstheme="majorHAnsi"/>
        </w:rPr>
        <w:t>including t</w:t>
      </w:r>
      <w:r w:rsidRPr="00A22ADB">
        <w:rPr>
          <w:rFonts w:asciiTheme="majorHAnsi" w:eastAsia="Times New Roman" w:hAnsiTheme="majorHAnsi" w:cstheme="majorHAnsi"/>
        </w:rPr>
        <w:t>ailings management</w:t>
      </w:r>
      <w:r w:rsidR="003F2FC5" w:rsidRPr="00A22ADB">
        <w:rPr>
          <w:rFonts w:asciiTheme="majorHAnsi" w:eastAsia="Times New Roman" w:hAnsiTheme="majorHAnsi" w:cstheme="majorHAnsi"/>
        </w:rPr>
        <w:t xml:space="preserve"> issues</w:t>
      </w:r>
    </w:p>
    <w:p w14:paraId="5A2DF37E" w14:textId="77777777" w:rsidR="007E7798" w:rsidRPr="006D0668" w:rsidRDefault="007E7798" w:rsidP="007E7798">
      <w:pPr>
        <w:pStyle w:val="ListParagraph"/>
        <w:numPr>
          <w:ilvl w:val="0"/>
          <w:numId w:val="1"/>
        </w:numPr>
        <w:spacing w:line="280" w:lineRule="exact"/>
        <w:rPr>
          <w:rFonts w:asciiTheme="majorHAnsi" w:eastAsia="Times New Roman" w:hAnsiTheme="majorHAnsi" w:cstheme="majorHAnsi"/>
        </w:rPr>
      </w:pPr>
      <w:r w:rsidRPr="006D0668">
        <w:rPr>
          <w:rFonts w:asciiTheme="majorHAnsi" w:eastAsia="Times New Roman" w:hAnsiTheme="majorHAnsi" w:cstheme="majorHAnsi"/>
        </w:rPr>
        <w:t>July – Recommendations issued for enhancements to MAC Tailings Guidance materials</w:t>
      </w:r>
    </w:p>
    <w:p w14:paraId="10290AF0" w14:textId="770F0140" w:rsidR="00F51649" w:rsidRPr="007E7798"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 xml:space="preserve">August – MAC </w:t>
      </w:r>
      <w:r w:rsidR="0054357A" w:rsidRPr="00A22ADB">
        <w:rPr>
          <w:rFonts w:asciiTheme="majorHAnsi" w:eastAsia="Times New Roman" w:hAnsiTheme="majorHAnsi" w:cstheme="majorHAnsi"/>
        </w:rPr>
        <w:t>Tailing</w:t>
      </w:r>
      <w:r w:rsidR="001A15F9" w:rsidRPr="00A22ADB">
        <w:rPr>
          <w:rFonts w:asciiTheme="majorHAnsi" w:eastAsia="Times New Roman" w:hAnsiTheme="majorHAnsi" w:cstheme="majorHAnsi"/>
        </w:rPr>
        <w:t>s</w:t>
      </w:r>
      <w:r w:rsidR="0054357A" w:rsidRPr="00A22ADB">
        <w:rPr>
          <w:rFonts w:asciiTheme="majorHAnsi" w:eastAsia="Times New Roman" w:hAnsiTheme="majorHAnsi" w:cstheme="majorHAnsi"/>
        </w:rPr>
        <w:t xml:space="preserve"> Working Group begin</w:t>
      </w:r>
      <w:r w:rsidR="003F2FC5" w:rsidRPr="00A22ADB">
        <w:rPr>
          <w:rFonts w:asciiTheme="majorHAnsi" w:eastAsia="Times New Roman" w:hAnsiTheme="majorHAnsi" w:cstheme="majorHAnsi"/>
        </w:rPr>
        <w:t>s</w:t>
      </w:r>
      <w:r w:rsidR="0054357A" w:rsidRPr="00A22ADB">
        <w:rPr>
          <w:rFonts w:asciiTheme="majorHAnsi" w:eastAsia="Times New Roman" w:hAnsiTheme="majorHAnsi" w:cstheme="majorHAnsi"/>
        </w:rPr>
        <w:t xml:space="preserve"> update of </w:t>
      </w:r>
      <w:r w:rsidR="003F2FC5" w:rsidRPr="00A22ADB">
        <w:rPr>
          <w:rFonts w:asciiTheme="majorHAnsi" w:eastAsia="Times New Roman" w:hAnsiTheme="majorHAnsi" w:cstheme="majorHAnsi"/>
        </w:rPr>
        <w:t>t</w:t>
      </w:r>
      <w:r w:rsidR="0054357A" w:rsidRPr="00A22ADB">
        <w:rPr>
          <w:rFonts w:asciiTheme="majorHAnsi" w:eastAsia="Times New Roman" w:hAnsiTheme="majorHAnsi" w:cstheme="majorHAnsi"/>
        </w:rPr>
        <w:t>ailings guidance materials</w:t>
      </w:r>
    </w:p>
    <w:p w14:paraId="18EC4A21" w14:textId="77777777" w:rsidR="007E7798" w:rsidRPr="00556184" w:rsidRDefault="007E7798" w:rsidP="007E7798">
      <w:pPr>
        <w:pStyle w:val="ListParagraph"/>
        <w:numPr>
          <w:ilvl w:val="0"/>
          <w:numId w:val="1"/>
        </w:numPr>
        <w:spacing w:line="280" w:lineRule="exact"/>
        <w:rPr>
          <w:rFonts w:asciiTheme="majorHAnsi" w:eastAsia="Times New Roman" w:hAnsiTheme="majorHAnsi" w:cstheme="majorHAnsi"/>
        </w:rPr>
      </w:pPr>
      <w:r w:rsidRPr="00556184">
        <w:rPr>
          <w:rFonts w:asciiTheme="majorHAnsi" w:eastAsia="Times New Roman" w:hAnsiTheme="majorHAnsi" w:cstheme="majorHAnsi"/>
        </w:rPr>
        <w:t>October – C</w:t>
      </w:r>
      <w:r>
        <w:rPr>
          <w:rFonts w:asciiTheme="majorHAnsi" w:eastAsia="Times New Roman" w:hAnsiTheme="majorHAnsi" w:cstheme="majorHAnsi"/>
        </w:rPr>
        <w:t xml:space="preserve">DA </w:t>
      </w:r>
      <w:r w:rsidRPr="00556184">
        <w:rPr>
          <w:rFonts w:asciiTheme="majorHAnsi" w:eastAsia="Times New Roman" w:hAnsiTheme="majorHAnsi" w:cstheme="majorHAnsi"/>
        </w:rPr>
        <w:t>Report makes recommendations on Mount Polley</w:t>
      </w:r>
    </w:p>
    <w:p w14:paraId="15AFEB9D" w14:textId="574548D3" w:rsidR="00272FC6" w:rsidRPr="00E421FA" w:rsidRDefault="00E421FA" w:rsidP="000D4324">
      <w:pPr>
        <w:pStyle w:val="ListParagraph"/>
        <w:numPr>
          <w:ilvl w:val="0"/>
          <w:numId w:val="1"/>
        </w:numPr>
        <w:spacing w:line="280" w:lineRule="exact"/>
        <w:rPr>
          <w:rFonts w:asciiTheme="majorHAnsi" w:eastAsia="Times New Roman" w:hAnsiTheme="majorHAnsi" w:cstheme="majorHAnsi"/>
        </w:rPr>
      </w:pPr>
      <w:r w:rsidRPr="00E421FA">
        <w:rPr>
          <w:rFonts w:asciiTheme="majorHAnsi" w:eastAsia="Times New Roman" w:hAnsiTheme="majorHAnsi" w:cstheme="majorHAnsi"/>
        </w:rPr>
        <w:t>N</w:t>
      </w:r>
      <w:r>
        <w:rPr>
          <w:rFonts w:asciiTheme="majorHAnsi" w:eastAsia="Times New Roman" w:hAnsiTheme="majorHAnsi" w:cstheme="majorHAnsi"/>
        </w:rPr>
        <w:t>o</w:t>
      </w:r>
      <w:r w:rsidRPr="00E421FA">
        <w:rPr>
          <w:rFonts w:asciiTheme="majorHAnsi" w:eastAsia="Times New Roman" w:hAnsiTheme="majorHAnsi" w:cstheme="majorHAnsi"/>
        </w:rPr>
        <w:t>vember</w:t>
      </w:r>
      <w:r w:rsidR="007E7798" w:rsidRPr="00E421FA">
        <w:rPr>
          <w:rFonts w:asciiTheme="majorHAnsi" w:eastAsia="Times New Roman" w:hAnsiTheme="majorHAnsi" w:cstheme="majorHAnsi"/>
        </w:rPr>
        <w:t xml:space="preserve"> </w:t>
      </w:r>
      <w:r w:rsidRPr="00E421FA">
        <w:rPr>
          <w:rFonts w:asciiTheme="majorHAnsi" w:eastAsia="Times New Roman" w:hAnsiTheme="majorHAnsi" w:cstheme="majorHAnsi"/>
        </w:rPr>
        <w:t xml:space="preserve">– </w:t>
      </w:r>
      <w:r w:rsidR="00272FC6" w:rsidRPr="00E421FA">
        <w:rPr>
          <w:rFonts w:asciiTheme="majorHAnsi" w:eastAsia="Times New Roman" w:hAnsiTheme="majorHAnsi" w:cstheme="majorHAnsi"/>
        </w:rPr>
        <w:t>Chief Inspector of Mines present</w:t>
      </w:r>
      <w:r w:rsidR="007E7798" w:rsidRPr="00E421FA">
        <w:rPr>
          <w:rFonts w:asciiTheme="majorHAnsi" w:eastAsia="Times New Roman" w:hAnsiTheme="majorHAnsi" w:cstheme="majorHAnsi"/>
        </w:rPr>
        <w:t xml:space="preserve">s </w:t>
      </w:r>
      <w:r w:rsidR="00272FC6" w:rsidRPr="00E421FA">
        <w:rPr>
          <w:rFonts w:asciiTheme="majorHAnsi" w:eastAsia="Times New Roman" w:hAnsiTheme="majorHAnsi" w:cstheme="majorHAnsi"/>
        </w:rPr>
        <w:t>findings and ma</w:t>
      </w:r>
      <w:r w:rsidR="007E7798" w:rsidRPr="00E421FA">
        <w:rPr>
          <w:rFonts w:asciiTheme="majorHAnsi" w:eastAsia="Times New Roman" w:hAnsiTheme="majorHAnsi" w:cstheme="majorHAnsi"/>
        </w:rPr>
        <w:t xml:space="preserve">kes </w:t>
      </w:r>
      <w:r w:rsidR="00272FC6" w:rsidRPr="00E421FA">
        <w:rPr>
          <w:rFonts w:asciiTheme="majorHAnsi" w:eastAsia="Times New Roman" w:hAnsiTheme="majorHAnsi" w:cstheme="majorHAnsi"/>
        </w:rPr>
        <w:t>19 recommendations.</w:t>
      </w:r>
    </w:p>
    <w:p w14:paraId="4E39CAEC" w14:textId="270E1BCA" w:rsidR="006D0668" w:rsidRDefault="006D0668" w:rsidP="006D0668">
      <w:pPr>
        <w:spacing w:line="280" w:lineRule="exact"/>
        <w:rPr>
          <w:rFonts w:asciiTheme="majorHAnsi" w:eastAsia="Times New Roman" w:hAnsiTheme="majorHAnsi" w:cstheme="majorHAnsi"/>
        </w:rPr>
      </w:pPr>
    </w:p>
    <w:p w14:paraId="634CCCE0" w14:textId="5C055B07" w:rsidR="006D0668" w:rsidRPr="006D0668" w:rsidRDefault="006D0668" w:rsidP="006D0668">
      <w:pPr>
        <w:spacing w:line="280" w:lineRule="exact"/>
        <w:rPr>
          <w:b/>
          <w:bCs/>
        </w:rPr>
      </w:pPr>
      <w:r w:rsidRPr="006D0668">
        <w:rPr>
          <w:b/>
          <w:bCs/>
        </w:rPr>
        <w:t>2016</w:t>
      </w:r>
    </w:p>
    <w:p w14:paraId="33574246" w14:textId="2D60A64F" w:rsidR="00901A54" w:rsidRPr="007E7798" w:rsidRDefault="006D0668" w:rsidP="00532475">
      <w:pPr>
        <w:pStyle w:val="ListParagraph"/>
        <w:numPr>
          <w:ilvl w:val="0"/>
          <w:numId w:val="1"/>
        </w:numPr>
        <w:spacing w:line="280" w:lineRule="exact"/>
        <w:contextualSpacing/>
        <w:rPr>
          <w:rFonts w:asciiTheme="majorHAnsi" w:hAnsiTheme="majorHAnsi" w:cstheme="majorHAnsi"/>
        </w:rPr>
      </w:pPr>
      <w:r w:rsidRPr="00901A54">
        <w:rPr>
          <w:rFonts w:asciiTheme="majorHAnsi" w:eastAsia="Times New Roman" w:hAnsiTheme="majorHAnsi" w:cstheme="majorHAnsi"/>
        </w:rPr>
        <w:t>July</w:t>
      </w:r>
      <w:r w:rsidR="00F51649" w:rsidRPr="00901A54">
        <w:rPr>
          <w:rFonts w:asciiTheme="majorHAnsi" w:eastAsia="Times New Roman" w:hAnsiTheme="majorHAnsi" w:cstheme="majorHAnsi"/>
        </w:rPr>
        <w:t xml:space="preserve"> – </w:t>
      </w:r>
      <w:r w:rsidR="001A15F9" w:rsidRPr="00901A54">
        <w:rPr>
          <w:rFonts w:asciiTheme="majorHAnsi" w:eastAsia="Times New Roman" w:hAnsiTheme="majorHAnsi" w:cstheme="majorHAnsi"/>
        </w:rPr>
        <w:t xml:space="preserve">Government of BC </w:t>
      </w:r>
      <w:r w:rsidR="00F51649" w:rsidRPr="00901A54">
        <w:rPr>
          <w:rFonts w:asciiTheme="majorHAnsi" w:eastAsia="Times New Roman" w:hAnsiTheme="majorHAnsi" w:cstheme="majorHAnsi"/>
        </w:rPr>
        <w:t xml:space="preserve">releases </w:t>
      </w:r>
      <w:r w:rsidR="005C3AA8" w:rsidRPr="00901A54">
        <w:rPr>
          <w:rFonts w:asciiTheme="majorHAnsi" w:eastAsia="Times New Roman" w:hAnsiTheme="majorHAnsi" w:cstheme="majorHAnsi"/>
        </w:rPr>
        <w:t xml:space="preserve">TSF </w:t>
      </w:r>
      <w:r w:rsidR="005B7542" w:rsidRPr="00901A54">
        <w:rPr>
          <w:rFonts w:asciiTheme="majorHAnsi" w:eastAsia="Times New Roman" w:hAnsiTheme="majorHAnsi" w:cstheme="majorHAnsi"/>
        </w:rPr>
        <w:t>updates to</w:t>
      </w:r>
      <w:r w:rsidR="00D1766A" w:rsidRPr="00901A54">
        <w:rPr>
          <w:rFonts w:asciiTheme="majorHAnsi" w:eastAsia="Times New Roman" w:hAnsiTheme="majorHAnsi" w:cstheme="majorHAnsi"/>
        </w:rPr>
        <w:t xml:space="preserve"> </w:t>
      </w:r>
      <w:r w:rsidR="00297AFC" w:rsidRPr="00901A54">
        <w:rPr>
          <w:rFonts w:asciiTheme="majorHAnsi" w:eastAsia="Times New Roman" w:hAnsiTheme="majorHAnsi" w:cstheme="majorHAnsi"/>
        </w:rPr>
        <w:t xml:space="preserve">Mining </w:t>
      </w:r>
      <w:r w:rsidR="00F51649" w:rsidRPr="00901A54">
        <w:rPr>
          <w:rFonts w:asciiTheme="majorHAnsi" w:eastAsia="Times New Roman" w:hAnsiTheme="majorHAnsi" w:cstheme="majorHAnsi"/>
        </w:rPr>
        <w:t>Code</w:t>
      </w:r>
      <w:r w:rsidR="005B7542" w:rsidRPr="00901A54">
        <w:rPr>
          <w:rFonts w:asciiTheme="majorHAnsi" w:eastAsia="Times New Roman" w:hAnsiTheme="majorHAnsi" w:cstheme="majorHAnsi"/>
        </w:rPr>
        <w:t xml:space="preserve"> and </w:t>
      </w:r>
      <w:r w:rsidR="001A15F9" w:rsidRPr="00901A54">
        <w:rPr>
          <w:rFonts w:asciiTheme="majorHAnsi" w:eastAsia="Times New Roman" w:hAnsiTheme="majorHAnsi" w:cstheme="majorHAnsi"/>
        </w:rPr>
        <w:t>respon</w:t>
      </w:r>
      <w:r w:rsidR="005B7542" w:rsidRPr="00901A54">
        <w:rPr>
          <w:rFonts w:asciiTheme="majorHAnsi" w:eastAsia="Times New Roman" w:hAnsiTheme="majorHAnsi" w:cstheme="majorHAnsi"/>
        </w:rPr>
        <w:t xml:space="preserve">ds </w:t>
      </w:r>
      <w:r w:rsidR="001A15F9" w:rsidRPr="00901A54">
        <w:rPr>
          <w:rFonts w:asciiTheme="majorHAnsi" w:eastAsia="Times New Roman" w:hAnsiTheme="majorHAnsi" w:cstheme="majorHAnsi"/>
        </w:rPr>
        <w:t>to Independent Expert Panel recommendations</w:t>
      </w:r>
      <w:r w:rsidR="00901A54" w:rsidRPr="00901A54">
        <w:rPr>
          <w:rFonts w:asciiTheme="majorHAnsi" w:eastAsia="Times New Roman" w:hAnsiTheme="majorHAnsi" w:cstheme="majorHAnsi"/>
        </w:rPr>
        <w:t xml:space="preserve"> </w:t>
      </w:r>
    </w:p>
    <w:p w14:paraId="6FD8E090" w14:textId="6E2BF988" w:rsidR="007E7798" w:rsidRDefault="007E7798" w:rsidP="007E7798">
      <w:pPr>
        <w:pStyle w:val="ListParagraph"/>
        <w:spacing w:line="280" w:lineRule="exact"/>
        <w:contextualSpacing/>
        <w:rPr>
          <w:rFonts w:asciiTheme="majorHAnsi" w:eastAsia="Times New Roman" w:hAnsiTheme="majorHAnsi" w:cstheme="majorHAnsi"/>
        </w:rPr>
      </w:pPr>
    </w:p>
    <w:p w14:paraId="2810D51D" w14:textId="77777777" w:rsidR="007E7798" w:rsidRPr="00ED7BC7" w:rsidRDefault="007E7798" w:rsidP="007E7798">
      <w:pPr>
        <w:pStyle w:val="ListParagraph"/>
        <w:spacing w:line="280" w:lineRule="exact"/>
        <w:contextualSpacing/>
        <w:rPr>
          <w:rFonts w:asciiTheme="majorHAnsi" w:hAnsiTheme="majorHAnsi" w:cstheme="majorHAnsi"/>
        </w:rPr>
      </w:pPr>
    </w:p>
    <w:p w14:paraId="131D4244" w14:textId="6483E392" w:rsidR="00ED7BC7" w:rsidRDefault="00ED7BC7" w:rsidP="00ED7BC7">
      <w:pPr>
        <w:pStyle w:val="ListParagraph"/>
        <w:spacing w:line="280" w:lineRule="exact"/>
        <w:contextualSpacing/>
        <w:rPr>
          <w:rFonts w:asciiTheme="majorHAnsi" w:eastAsia="Times New Roman" w:hAnsiTheme="majorHAnsi" w:cstheme="majorHAnsi"/>
        </w:rPr>
      </w:pPr>
    </w:p>
    <w:p w14:paraId="32BE5313" w14:textId="77777777" w:rsidR="00ED7BC7" w:rsidRPr="00901A54" w:rsidRDefault="00ED7BC7" w:rsidP="00ED7BC7">
      <w:pPr>
        <w:pStyle w:val="ListParagraph"/>
        <w:spacing w:line="280" w:lineRule="exact"/>
        <w:contextualSpacing/>
        <w:rPr>
          <w:rFonts w:asciiTheme="majorHAnsi" w:hAnsiTheme="majorHAnsi" w:cstheme="majorHAnsi"/>
        </w:rPr>
      </w:pPr>
    </w:p>
    <w:p w14:paraId="6BE836F9" w14:textId="3BE49481" w:rsidR="00787C3C" w:rsidRDefault="00787C3C" w:rsidP="00532475">
      <w:pPr>
        <w:pStyle w:val="ListParagraph"/>
        <w:numPr>
          <w:ilvl w:val="0"/>
          <w:numId w:val="1"/>
        </w:numPr>
        <w:spacing w:line="280" w:lineRule="exact"/>
        <w:contextualSpacing/>
        <w:rPr>
          <w:rFonts w:asciiTheme="majorHAnsi" w:hAnsiTheme="majorHAnsi" w:cstheme="majorHAnsi"/>
        </w:rPr>
      </w:pPr>
      <w:r w:rsidRPr="00ED7BC7">
        <w:rPr>
          <w:rFonts w:asciiTheme="majorHAnsi" w:hAnsiTheme="majorHAnsi" w:cstheme="majorHAnsi"/>
        </w:rPr>
        <w:t xml:space="preserve">July </w:t>
      </w:r>
      <w:r w:rsidR="001A15F9" w:rsidRPr="00ED7BC7">
        <w:rPr>
          <w:rFonts w:asciiTheme="majorHAnsi" w:hAnsiTheme="majorHAnsi" w:cstheme="majorHAnsi"/>
        </w:rPr>
        <w:t>–</w:t>
      </w:r>
      <w:r w:rsidRPr="00ED7BC7">
        <w:rPr>
          <w:rFonts w:asciiTheme="majorHAnsi" w:hAnsiTheme="majorHAnsi" w:cstheme="majorHAnsi"/>
        </w:rPr>
        <w:t xml:space="preserve"> </w:t>
      </w:r>
      <w:r w:rsidR="001A15F9" w:rsidRPr="00ED7BC7">
        <w:rPr>
          <w:rFonts w:asciiTheme="majorHAnsi" w:hAnsiTheme="majorHAnsi" w:cstheme="majorHAnsi"/>
        </w:rPr>
        <w:t xml:space="preserve">Government of BC </w:t>
      </w:r>
      <w:r w:rsidR="00D1766A" w:rsidRPr="00ED7BC7">
        <w:rPr>
          <w:rFonts w:asciiTheme="majorHAnsi" w:hAnsiTheme="majorHAnsi" w:cstheme="majorHAnsi"/>
        </w:rPr>
        <w:t xml:space="preserve">revises </w:t>
      </w:r>
      <w:r w:rsidR="00ED7BC7">
        <w:rPr>
          <w:rFonts w:asciiTheme="majorHAnsi" w:hAnsiTheme="majorHAnsi" w:cstheme="majorHAnsi"/>
        </w:rPr>
        <w:t xml:space="preserve">the </w:t>
      </w:r>
      <w:r w:rsidR="005C3AA8" w:rsidRPr="00ED7BC7">
        <w:rPr>
          <w:rFonts w:asciiTheme="majorHAnsi" w:hAnsiTheme="majorHAnsi" w:cstheme="majorHAnsi"/>
        </w:rPr>
        <w:t xml:space="preserve">Mining Code’s TSF </w:t>
      </w:r>
      <w:r w:rsidR="001A15F9" w:rsidRPr="00ED7BC7">
        <w:rPr>
          <w:rFonts w:asciiTheme="majorHAnsi" w:hAnsiTheme="majorHAnsi" w:cstheme="majorHAnsi"/>
        </w:rPr>
        <w:t xml:space="preserve">provisions </w:t>
      </w:r>
      <w:r w:rsidR="00202C62" w:rsidRPr="00ED7BC7">
        <w:rPr>
          <w:rFonts w:asciiTheme="majorHAnsi" w:hAnsiTheme="majorHAnsi" w:cstheme="majorHAnsi"/>
        </w:rPr>
        <w:t xml:space="preserve">to </w:t>
      </w:r>
      <w:r w:rsidR="00ED7BC7" w:rsidRPr="00ED7BC7">
        <w:rPr>
          <w:rFonts w:asciiTheme="majorHAnsi" w:hAnsiTheme="majorHAnsi" w:cstheme="majorHAnsi"/>
        </w:rPr>
        <w:t xml:space="preserve">mandate </w:t>
      </w:r>
      <w:r w:rsidR="001A15F9" w:rsidRPr="00ED7BC7">
        <w:rPr>
          <w:rFonts w:asciiTheme="majorHAnsi" w:hAnsiTheme="majorHAnsi" w:cstheme="majorHAnsi"/>
        </w:rPr>
        <w:t>new measures for</w:t>
      </w:r>
      <w:r w:rsidR="00ED7BC7" w:rsidRPr="00ED7BC7">
        <w:rPr>
          <w:rFonts w:asciiTheme="majorHAnsi" w:hAnsiTheme="majorHAnsi" w:cstheme="majorHAnsi"/>
        </w:rPr>
        <w:t xml:space="preserve"> mines with TSFs including, E</w:t>
      </w:r>
      <w:r w:rsidRPr="00ED7BC7">
        <w:rPr>
          <w:rFonts w:asciiTheme="majorHAnsi" w:hAnsiTheme="majorHAnsi" w:cstheme="majorHAnsi"/>
        </w:rPr>
        <w:t>ngineer</w:t>
      </w:r>
      <w:r w:rsidR="00ED7BC7" w:rsidRPr="00ED7BC7">
        <w:rPr>
          <w:rFonts w:asciiTheme="majorHAnsi" w:hAnsiTheme="majorHAnsi" w:cstheme="majorHAnsi"/>
        </w:rPr>
        <w:t>s</w:t>
      </w:r>
      <w:r w:rsidRPr="00ED7BC7">
        <w:rPr>
          <w:rFonts w:asciiTheme="majorHAnsi" w:hAnsiTheme="majorHAnsi" w:cstheme="majorHAnsi"/>
        </w:rPr>
        <w:t xml:space="preserve"> of Record, Independent Tailings Review Board</w:t>
      </w:r>
      <w:r w:rsidR="00ED7BC7" w:rsidRPr="00ED7BC7">
        <w:rPr>
          <w:rFonts w:asciiTheme="majorHAnsi" w:hAnsiTheme="majorHAnsi" w:cstheme="majorHAnsi"/>
        </w:rPr>
        <w:t>s</w:t>
      </w:r>
      <w:r w:rsidRPr="00ED7BC7">
        <w:rPr>
          <w:rFonts w:asciiTheme="majorHAnsi" w:hAnsiTheme="majorHAnsi" w:cstheme="majorHAnsi"/>
        </w:rPr>
        <w:t xml:space="preserve">, </w:t>
      </w:r>
      <w:r w:rsidR="00ED7BC7" w:rsidRPr="00ED7BC7">
        <w:rPr>
          <w:rFonts w:asciiTheme="majorHAnsi" w:hAnsiTheme="majorHAnsi" w:cstheme="majorHAnsi"/>
        </w:rPr>
        <w:t>TSF</w:t>
      </w:r>
      <w:r w:rsidRPr="00ED7BC7">
        <w:rPr>
          <w:rFonts w:asciiTheme="majorHAnsi" w:hAnsiTheme="majorHAnsi" w:cstheme="majorHAnsi"/>
        </w:rPr>
        <w:t xml:space="preserve"> Qualified Professional</w:t>
      </w:r>
      <w:r w:rsidR="00ED7BC7" w:rsidRPr="00ED7BC7">
        <w:rPr>
          <w:rFonts w:asciiTheme="majorHAnsi" w:hAnsiTheme="majorHAnsi" w:cstheme="majorHAnsi"/>
        </w:rPr>
        <w:t>s</w:t>
      </w:r>
      <w:r w:rsidRPr="00ED7BC7">
        <w:rPr>
          <w:rFonts w:asciiTheme="majorHAnsi" w:hAnsiTheme="majorHAnsi" w:cstheme="majorHAnsi"/>
        </w:rPr>
        <w:t>, and Dam Safety Inspections</w:t>
      </w:r>
    </w:p>
    <w:p w14:paraId="3AB2587C" w14:textId="76E15C3D" w:rsidR="007E7798" w:rsidRPr="004F61C9" w:rsidRDefault="007E7798" w:rsidP="007E7798">
      <w:pPr>
        <w:pStyle w:val="ListParagraph"/>
        <w:numPr>
          <w:ilvl w:val="0"/>
          <w:numId w:val="1"/>
        </w:numPr>
      </w:pPr>
      <w:r w:rsidRPr="004F61C9">
        <w:t xml:space="preserve">July </w:t>
      </w:r>
      <w:r>
        <w:t xml:space="preserve">– </w:t>
      </w:r>
      <w:r w:rsidRPr="007E7798">
        <w:rPr>
          <w:rFonts w:asciiTheme="majorHAnsi" w:hAnsiTheme="majorHAnsi" w:cstheme="majorHAnsi"/>
        </w:rPr>
        <w:t xml:space="preserve">Ministry commissions </w:t>
      </w:r>
      <w:r>
        <w:rPr>
          <w:rFonts w:asciiTheme="majorHAnsi" w:hAnsiTheme="majorHAnsi" w:cstheme="majorHAnsi"/>
        </w:rPr>
        <w:t xml:space="preserve">third party </w:t>
      </w:r>
      <w:r w:rsidRPr="007E7798">
        <w:rPr>
          <w:rFonts w:asciiTheme="majorHAnsi" w:hAnsiTheme="majorHAnsi" w:cstheme="majorHAnsi"/>
        </w:rPr>
        <w:t>to compare legislation and guidelines in BC, Montana and Alaska and finds BC’s requirements for mining to be equal to or more stringent than those of the two states</w:t>
      </w:r>
    </w:p>
    <w:p w14:paraId="7C9B6A8C" w14:textId="3AF35FF5" w:rsidR="00F51649" w:rsidRPr="00A22ADB" w:rsidRDefault="00F51649" w:rsidP="00A22ADB">
      <w:pPr>
        <w:pStyle w:val="ListParagraph"/>
        <w:numPr>
          <w:ilvl w:val="0"/>
          <w:numId w:val="1"/>
        </w:numPr>
        <w:spacing w:line="280" w:lineRule="exact"/>
        <w:rPr>
          <w:rFonts w:asciiTheme="majorHAnsi" w:hAnsiTheme="majorHAnsi" w:cstheme="majorHAnsi"/>
        </w:rPr>
      </w:pPr>
      <w:r w:rsidRPr="00A22ADB">
        <w:rPr>
          <w:rFonts w:asciiTheme="majorHAnsi" w:eastAsia="Times New Roman" w:hAnsiTheme="majorHAnsi" w:cstheme="majorHAnsi"/>
        </w:rPr>
        <w:t>September –</w:t>
      </w:r>
      <w:r w:rsidR="006D0668">
        <w:rPr>
          <w:rFonts w:asciiTheme="majorHAnsi" w:eastAsia="Times New Roman" w:hAnsiTheme="majorHAnsi" w:cstheme="majorHAnsi"/>
        </w:rPr>
        <w:t xml:space="preserve"> </w:t>
      </w:r>
      <w:r w:rsidR="00202C62" w:rsidRPr="00A22ADB">
        <w:rPr>
          <w:rFonts w:asciiTheme="majorHAnsi" w:eastAsia="Times New Roman" w:hAnsiTheme="majorHAnsi" w:cstheme="majorHAnsi"/>
        </w:rPr>
        <w:t xml:space="preserve">EGBC </w:t>
      </w:r>
      <w:r w:rsidRPr="00A22ADB">
        <w:rPr>
          <w:rFonts w:asciiTheme="majorHAnsi" w:eastAsia="Times New Roman" w:hAnsiTheme="majorHAnsi" w:cstheme="majorHAnsi"/>
        </w:rPr>
        <w:t xml:space="preserve">launch “Site Characterization Guidelines for Dam Foundations in BC” following multi-stakeholder </w:t>
      </w:r>
      <w:r w:rsidR="00D1766A" w:rsidRPr="00A22ADB">
        <w:rPr>
          <w:rFonts w:asciiTheme="majorHAnsi" w:eastAsia="Times New Roman" w:hAnsiTheme="majorHAnsi" w:cstheme="majorHAnsi"/>
        </w:rPr>
        <w:t xml:space="preserve">input and </w:t>
      </w:r>
      <w:r w:rsidRPr="00A22ADB">
        <w:rPr>
          <w:rFonts w:asciiTheme="majorHAnsi" w:eastAsia="Times New Roman" w:hAnsiTheme="majorHAnsi" w:cstheme="majorHAnsi"/>
        </w:rPr>
        <w:t>expert</w:t>
      </w:r>
      <w:r w:rsidR="00297AFC" w:rsidRPr="00A22ADB">
        <w:rPr>
          <w:rFonts w:asciiTheme="majorHAnsi" w:eastAsia="Times New Roman" w:hAnsiTheme="majorHAnsi" w:cstheme="majorHAnsi"/>
        </w:rPr>
        <w:t xml:space="preserve"> review</w:t>
      </w:r>
    </w:p>
    <w:p w14:paraId="5F4389BC" w14:textId="667B18B8" w:rsidR="006D0668" w:rsidRDefault="006D0668" w:rsidP="006D0668">
      <w:pPr>
        <w:spacing w:line="280" w:lineRule="exact"/>
        <w:rPr>
          <w:rFonts w:asciiTheme="majorHAnsi" w:eastAsia="Times New Roman" w:hAnsiTheme="majorHAnsi" w:cstheme="majorHAnsi"/>
        </w:rPr>
      </w:pPr>
    </w:p>
    <w:p w14:paraId="1B7032C6" w14:textId="5630F7DD" w:rsidR="006D0668" w:rsidRPr="006D0668" w:rsidRDefault="006D0668" w:rsidP="006D0668">
      <w:pPr>
        <w:spacing w:line="280" w:lineRule="exact"/>
        <w:rPr>
          <w:b/>
          <w:bCs/>
        </w:rPr>
      </w:pPr>
      <w:r w:rsidRPr="006D0668">
        <w:rPr>
          <w:b/>
          <w:bCs/>
        </w:rPr>
        <w:t>2017</w:t>
      </w:r>
    </w:p>
    <w:p w14:paraId="7153890C" w14:textId="49AE40E5"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 xml:space="preserve">February – Third Edition of MAC’s Tailings Guidance </w:t>
      </w:r>
      <w:r w:rsidR="00297AFC" w:rsidRPr="00A22ADB">
        <w:rPr>
          <w:rFonts w:asciiTheme="majorHAnsi" w:eastAsia="Times New Roman" w:hAnsiTheme="majorHAnsi" w:cstheme="majorHAnsi"/>
        </w:rPr>
        <w:t xml:space="preserve">is </w:t>
      </w:r>
      <w:r w:rsidR="00D1766A" w:rsidRPr="00A22ADB">
        <w:rPr>
          <w:rFonts w:asciiTheme="majorHAnsi" w:eastAsia="Times New Roman" w:hAnsiTheme="majorHAnsi" w:cstheme="majorHAnsi"/>
        </w:rPr>
        <w:t>r</w:t>
      </w:r>
      <w:r w:rsidRPr="00A22ADB">
        <w:rPr>
          <w:rFonts w:asciiTheme="majorHAnsi" w:eastAsia="Times New Roman" w:hAnsiTheme="majorHAnsi" w:cstheme="majorHAnsi"/>
        </w:rPr>
        <w:t>eleased</w:t>
      </w:r>
    </w:p>
    <w:p w14:paraId="35C43521" w14:textId="652EA64A" w:rsidR="00787C3C" w:rsidRPr="00A22ADB"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 xml:space="preserve">February </w:t>
      </w:r>
      <w:r w:rsidR="001A15F9" w:rsidRPr="00A22ADB">
        <w:rPr>
          <w:rFonts w:asciiTheme="majorHAnsi" w:hAnsiTheme="majorHAnsi" w:cstheme="majorHAnsi"/>
        </w:rPr>
        <w:t>– Government of BC e</w:t>
      </w:r>
      <w:r w:rsidRPr="00A22ADB">
        <w:rPr>
          <w:rFonts w:asciiTheme="majorHAnsi" w:hAnsiTheme="majorHAnsi" w:cstheme="majorHAnsi"/>
        </w:rPr>
        <w:t>stablishe</w:t>
      </w:r>
      <w:r w:rsidR="00D1766A" w:rsidRPr="00A22ADB">
        <w:rPr>
          <w:rFonts w:asciiTheme="majorHAnsi" w:hAnsiTheme="majorHAnsi" w:cstheme="majorHAnsi"/>
        </w:rPr>
        <w:t>s</w:t>
      </w:r>
      <w:r w:rsidRPr="00A22ADB">
        <w:rPr>
          <w:rFonts w:asciiTheme="majorHAnsi" w:hAnsiTheme="majorHAnsi" w:cstheme="majorHAnsi"/>
        </w:rPr>
        <w:t xml:space="preserve"> administrative monetary penalty program to provide </w:t>
      </w:r>
      <w:r w:rsidR="00297AFC" w:rsidRPr="00A22ADB">
        <w:rPr>
          <w:rFonts w:asciiTheme="majorHAnsi" w:hAnsiTheme="majorHAnsi" w:cstheme="majorHAnsi"/>
        </w:rPr>
        <w:t xml:space="preserve">an </w:t>
      </w:r>
      <w:r w:rsidRPr="00A22ADB">
        <w:rPr>
          <w:rFonts w:asciiTheme="majorHAnsi" w:hAnsiTheme="majorHAnsi" w:cstheme="majorHAnsi"/>
        </w:rPr>
        <w:t>efficient tool to obtain compliance and deter non-compliance</w:t>
      </w:r>
    </w:p>
    <w:p w14:paraId="30BD80A8" w14:textId="2F5B0ED9" w:rsidR="00787C3C" w:rsidRPr="00A22ADB"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 xml:space="preserve">February </w:t>
      </w:r>
      <w:r w:rsidR="001A15F9" w:rsidRPr="00A22ADB">
        <w:rPr>
          <w:rFonts w:asciiTheme="majorHAnsi" w:hAnsiTheme="majorHAnsi" w:cstheme="majorHAnsi"/>
        </w:rPr>
        <w:t xml:space="preserve">– Government of BC launches </w:t>
      </w:r>
      <w:r w:rsidRPr="00A22ADB">
        <w:rPr>
          <w:rFonts w:asciiTheme="majorHAnsi" w:hAnsiTheme="majorHAnsi" w:cstheme="majorHAnsi"/>
        </w:rPr>
        <w:t>BC Mine Information website to increase transparency of mining regulatory oversight</w:t>
      </w:r>
    </w:p>
    <w:p w14:paraId="1DF88198" w14:textId="14B2EDD7" w:rsidR="00787C3C"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 xml:space="preserve">December </w:t>
      </w:r>
      <w:r w:rsidR="001A15F9" w:rsidRPr="00A22ADB">
        <w:rPr>
          <w:rFonts w:asciiTheme="majorHAnsi" w:hAnsiTheme="majorHAnsi" w:cstheme="majorHAnsi"/>
        </w:rPr>
        <w:t xml:space="preserve">– Government of BC formalizes </w:t>
      </w:r>
      <w:r w:rsidRPr="00A22ADB">
        <w:rPr>
          <w:rFonts w:asciiTheme="majorHAnsi" w:hAnsiTheme="majorHAnsi" w:cstheme="majorHAnsi"/>
        </w:rPr>
        <w:t>Mines Investigation Unit to undertake complex investigations</w:t>
      </w:r>
    </w:p>
    <w:p w14:paraId="7877D4DC" w14:textId="77777777" w:rsidR="006D0668" w:rsidRDefault="006D0668" w:rsidP="006D0668">
      <w:pPr>
        <w:spacing w:line="280" w:lineRule="exact"/>
        <w:contextualSpacing/>
        <w:rPr>
          <w:rFonts w:asciiTheme="majorHAnsi" w:hAnsiTheme="majorHAnsi" w:cstheme="majorHAnsi"/>
        </w:rPr>
      </w:pPr>
    </w:p>
    <w:p w14:paraId="6F2F1125" w14:textId="25E5B5B0" w:rsidR="006D0668" w:rsidRPr="006D0668" w:rsidRDefault="006D0668" w:rsidP="006D0668">
      <w:pPr>
        <w:spacing w:line="280" w:lineRule="exact"/>
        <w:rPr>
          <w:b/>
          <w:bCs/>
        </w:rPr>
      </w:pPr>
      <w:r w:rsidRPr="006D0668">
        <w:rPr>
          <w:b/>
          <w:bCs/>
        </w:rPr>
        <w:t>2018</w:t>
      </w:r>
    </w:p>
    <w:p w14:paraId="30393F19" w14:textId="1D07F723" w:rsidR="00787C3C"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September –</w:t>
      </w:r>
      <w:r w:rsidR="00202C62" w:rsidRPr="00A22ADB">
        <w:rPr>
          <w:rFonts w:asciiTheme="majorHAnsi" w:eastAsia="Times New Roman" w:hAnsiTheme="majorHAnsi" w:cstheme="majorHAnsi"/>
        </w:rPr>
        <w:t xml:space="preserve"> </w:t>
      </w:r>
      <w:r w:rsidR="00297AFC" w:rsidRPr="00A22ADB">
        <w:rPr>
          <w:rFonts w:asciiTheme="majorHAnsi" w:eastAsia="Times New Roman" w:hAnsiTheme="majorHAnsi" w:cstheme="majorHAnsi"/>
        </w:rPr>
        <w:t xml:space="preserve">UBC </w:t>
      </w:r>
      <w:r w:rsidRPr="00A22ADB">
        <w:rPr>
          <w:rFonts w:asciiTheme="majorHAnsi" w:eastAsia="Times New Roman" w:hAnsiTheme="majorHAnsi" w:cstheme="majorHAnsi"/>
        </w:rPr>
        <w:t>Senate approves the world’s first Graduate Certificate Program in Mine Tailings Management</w:t>
      </w:r>
    </w:p>
    <w:p w14:paraId="22310EDE" w14:textId="4D5A883D" w:rsidR="006D0668" w:rsidRDefault="006D0668" w:rsidP="006D0668">
      <w:pPr>
        <w:spacing w:line="280" w:lineRule="exact"/>
        <w:rPr>
          <w:rFonts w:asciiTheme="majorHAnsi" w:eastAsia="Times New Roman" w:hAnsiTheme="majorHAnsi" w:cstheme="majorHAnsi"/>
        </w:rPr>
      </w:pPr>
    </w:p>
    <w:p w14:paraId="2529646D" w14:textId="53F8E9F3" w:rsidR="006D0668" w:rsidRPr="006D0668" w:rsidRDefault="006D0668" w:rsidP="006D0668">
      <w:pPr>
        <w:spacing w:line="280" w:lineRule="exact"/>
        <w:rPr>
          <w:b/>
          <w:bCs/>
        </w:rPr>
      </w:pPr>
      <w:r w:rsidRPr="006D0668">
        <w:rPr>
          <w:b/>
          <w:bCs/>
        </w:rPr>
        <w:t>2019</w:t>
      </w:r>
    </w:p>
    <w:p w14:paraId="3E3CCDA3" w14:textId="30829EC3" w:rsidR="00787C3C" w:rsidRPr="00A22ADB"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Feb</w:t>
      </w:r>
      <w:r w:rsidR="001A15F9" w:rsidRPr="00A22ADB">
        <w:rPr>
          <w:rFonts w:asciiTheme="majorHAnsi" w:hAnsiTheme="majorHAnsi" w:cstheme="majorHAnsi"/>
        </w:rPr>
        <w:t>ruary</w:t>
      </w:r>
      <w:r w:rsidRPr="00A22ADB">
        <w:rPr>
          <w:rFonts w:asciiTheme="majorHAnsi" w:hAnsiTheme="majorHAnsi" w:cstheme="majorHAnsi"/>
        </w:rPr>
        <w:t xml:space="preserve"> </w:t>
      </w:r>
      <w:r w:rsidR="001A15F9" w:rsidRPr="00A22ADB">
        <w:rPr>
          <w:rFonts w:asciiTheme="majorHAnsi" w:hAnsiTheme="majorHAnsi" w:cstheme="majorHAnsi"/>
        </w:rPr>
        <w:t xml:space="preserve">– BC </w:t>
      </w:r>
      <w:r w:rsidRPr="00A22ADB">
        <w:rPr>
          <w:rFonts w:asciiTheme="majorHAnsi" w:hAnsiTheme="majorHAnsi" w:cstheme="majorHAnsi"/>
        </w:rPr>
        <w:t>Budget invest</w:t>
      </w:r>
      <w:r w:rsidR="00D1766A" w:rsidRPr="00A22ADB">
        <w:rPr>
          <w:rFonts w:asciiTheme="majorHAnsi" w:hAnsiTheme="majorHAnsi" w:cstheme="majorHAnsi"/>
        </w:rPr>
        <w:t>s</w:t>
      </w:r>
      <w:r w:rsidRPr="00A22ADB">
        <w:rPr>
          <w:rFonts w:asciiTheme="majorHAnsi" w:hAnsiTheme="majorHAnsi" w:cstheme="majorHAnsi"/>
        </w:rPr>
        <w:t xml:space="preserve"> $20 million to enhance regulatory effectiveness through </w:t>
      </w:r>
      <w:r w:rsidR="0060173D" w:rsidRPr="00A22ADB">
        <w:rPr>
          <w:rFonts w:asciiTheme="majorHAnsi" w:hAnsiTheme="majorHAnsi" w:cstheme="majorHAnsi"/>
        </w:rPr>
        <w:t xml:space="preserve">new </w:t>
      </w:r>
      <w:r w:rsidRPr="00A22ADB">
        <w:rPr>
          <w:rFonts w:asciiTheme="majorHAnsi" w:hAnsiTheme="majorHAnsi" w:cstheme="majorHAnsi"/>
        </w:rPr>
        <w:t>Mines Health, Safety and Enforcement Division</w:t>
      </w:r>
    </w:p>
    <w:p w14:paraId="30F81043" w14:textId="62BABA1C" w:rsidR="00787C3C" w:rsidRPr="00A22ADB"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 xml:space="preserve">March </w:t>
      </w:r>
      <w:r w:rsidR="0060173D" w:rsidRPr="00A22ADB">
        <w:rPr>
          <w:rFonts w:asciiTheme="majorHAnsi" w:hAnsiTheme="majorHAnsi" w:cstheme="majorHAnsi"/>
        </w:rPr>
        <w:t>–</w:t>
      </w:r>
      <w:r w:rsidR="001A15F9" w:rsidRPr="00A22ADB">
        <w:rPr>
          <w:rFonts w:asciiTheme="majorHAnsi" w:hAnsiTheme="majorHAnsi" w:cstheme="majorHAnsi"/>
        </w:rPr>
        <w:t xml:space="preserve"> </w:t>
      </w:r>
      <w:r w:rsidR="00297AFC" w:rsidRPr="00A22ADB">
        <w:rPr>
          <w:rFonts w:asciiTheme="majorHAnsi" w:hAnsiTheme="majorHAnsi" w:cstheme="majorHAnsi"/>
        </w:rPr>
        <w:t>Government</w:t>
      </w:r>
      <w:r w:rsidR="0060173D" w:rsidRPr="00A22ADB">
        <w:rPr>
          <w:rFonts w:asciiTheme="majorHAnsi" w:hAnsiTheme="majorHAnsi" w:cstheme="majorHAnsi"/>
        </w:rPr>
        <w:t xml:space="preserve"> of BC </w:t>
      </w:r>
      <w:r w:rsidR="00297AFC" w:rsidRPr="00A22ADB">
        <w:rPr>
          <w:rFonts w:asciiTheme="majorHAnsi" w:hAnsiTheme="majorHAnsi" w:cstheme="majorHAnsi"/>
        </w:rPr>
        <w:t xml:space="preserve">issues first </w:t>
      </w:r>
      <w:r w:rsidRPr="00A22ADB">
        <w:rPr>
          <w:rFonts w:asciiTheme="majorHAnsi" w:hAnsiTheme="majorHAnsi" w:cstheme="majorHAnsi"/>
        </w:rPr>
        <w:t xml:space="preserve">administrative monetary penalty under </w:t>
      </w:r>
      <w:r w:rsidRPr="00E5319D">
        <w:rPr>
          <w:rFonts w:asciiTheme="majorHAnsi" w:hAnsiTheme="majorHAnsi" w:cstheme="majorHAnsi"/>
          <w:i/>
          <w:iCs/>
        </w:rPr>
        <w:t>Mines Act</w:t>
      </w:r>
    </w:p>
    <w:p w14:paraId="14A17F0E" w14:textId="74C8A05D" w:rsidR="00787C3C" w:rsidRPr="00A22ADB" w:rsidRDefault="00787C3C" w:rsidP="00A22ADB">
      <w:pPr>
        <w:pStyle w:val="ListParagraph"/>
        <w:numPr>
          <w:ilvl w:val="0"/>
          <w:numId w:val="1"/>
        </w:numPr>
        <w:spacing w:line="280" w:lineRule="exact"/>
        <w:contextualSpacing/>
        <w:rPr>
          <w:rFonts w:asciiTheme="majorHAnsi" w:hAnsiTheme="majorHAnsi" w:cstheme="majorHAnsi"/>
        </w:rPr>
      </w:pPr>
      <w:r w:rsidRPr="00A22ADB">
        <w:rPr>
          <w:rFonts w:asciiTheme="majorHAnsi" w:hAnsiTheme="majorHAnsi" w:cstheme="majorHAnsi"/>
        </w:rPr>
        <w:t xml:space="preserve">June </w:t>
      </w:r>
      <w:r w:rsidR="001A15F9" w:rsidRPr="00E421FA">
        <w:rPr>
          <w:rFonts w:asciiTheme="majorHAnsi" w:eastAsia="Times New Roman" w:hAnsiTheme="majorHAnsi" w:cstheme="majorHAnsi"/>
        </w:rPr>
        <w:t xml:space="preserve">– Government of BC </w:t>
      </w:r>
      <w:r w:rsidR="00E421FA">
        <w:rPr>
          <w:rFonts w:asciiTheme="majorHAnsi" w:eastAsia="Times New Roman" w:hAnsiTheme="majorHAnsi" w:cstheme="majorHAnsi"/>
        </w:rPr>
        <w:t xml:space="preserve">appoints new </w:t>
      </w:r>
      <w:r w:rsidRPr="00E421FA">
        <w:rPr>
          <w:rFonts w:asciiTheme="majorHAnsi" w:eastAsia="Times New Roman" w:hAnsiTheme="majorHAnsi" w:cstheme="majorHAnsi"/>
        </w:rPr>
        <w:t xml:space="preserve">Standing Code Review Committee </w:t>
      </w:r>
      <w:r w:rsidR="0060173D" w:rsidRPr="00E421FA">
        <w:rPr>
          <w:rFonts w:asciiTheme="majorHAnsi" w:eastAsia="Times New Roman" w:hAnsiTheme="majorHAnsi" w:cstheme="majorHAnsi"/>
        </w:rPr>
        <w:t xml:space="preserve">with </w:t>
      </w:r>
      <w:r w:rsidRPr="00E421FA">
        <w:rPr>
          <w:rFonts w:asciiTheme="majorHAnsi" w:eastAsia="Times New Roman" w:hAnsiTheme="majorHAnsi" w:cstheme="majorHAnsi"/>
        </w:rPr>
        <w:t xml:space="preserve">Indigenous, labour and industry representatives, to ensure </w:t>
      </w:r>
      <w:r w:rsidR="00E421FA" w:rsidRPr="00E421FA">
        <w:rPr>
          <w:rFonts w:asciiTheme="majorHAnsi" w:eastAsia="Times New Roman" w:hAnsiTheme="majorHAnsi" w:cstheme="majorHAnsi"/>
        </w:rPr>
        <w:t>mining continues to be one of the safest heavy industries in British Columbia and regulations remain current and respond to the rapid pace of change in the industry</w:t>
      </w:r>
    </w:p>
    <w:p w14:paraId="7CE82E0A" w14:textId="7E90FFB8"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August –</w:t>
      </w:r>
      <w:r w:rsidR="001A15F9" w:rsidRPr="00A22ADB">
        <w:rPr>
          <w:rFonts w:asciiTheme="majorHAnsi" w:eastAsia="Times New Roman" w:hAnsiTheme="majorHAnsi" w:cstheme="majorHAnsi"/>
        </w:rPr>
        <w:t xml:space="preserve"> </w:t>
      </w:r>
      <w:r w:rsidRPr="00A22ADB">
        <w:rPr>
          <w:rFonts w:asciiTheme="majorHAnsi" w:eastAsia="Times New Roman" w:hAnsiTheme="majorHAnsi" w:cstheme="majorHAnsi"/>
        </w:rPr>
        <w:t>Prof</w:t>
      </w:r>
      <w:r w:rsidR="00420FF1">
        <w:rPr>
          <w:rFonts w:asciiTheme="majorHAnsi" w:eastAsia="Times New Roman" w:hAnsiTheme="majorHAnsi" w:cstheme="majorHAnsi"/>
        </w:rPr>
        <w:t>essor</w:t>
      </w:r>
      <w:r w:rsidRPr="00A22ADB">
        <w:rPr>
          <w:rFonts w:asciiTheme="majorHAnsi" w:eastAsia="Times New Roman" w:hAnsiTheme="majorHAnsi" w:cstheme="majorHAnsi"/>
        </w:rPr>
        <w:t xml:space="preserve"> Bruno Oberle</w:t>
      </w:r>
      <w:r w:rsidR="001A15F9" w:rsidRPr="00A22ADB">
        <w:rPr>
          <w:rFonts w:asciiTheme="majorHAnsi" w:eastAsia="Times New Roman" w:hAnsiTheme="majorHAnsi" w:cstheme="majorHAnsi"/>
        </w:rPr>
        <w:t xml:space="preserve">, </w:t>
      </w:r>
      <w:r w:rsidRPr="00A22ADB">
        <w:rPr>
          <w:rFonts w:asciiTheme="majorHAnsi" w:eastAsia="Times New Roman" w:hAnsiTheme="majorHAnsi" w:cstheme="majorHAnsi"/>
        </w:rPr>
        <w:t>Chair of the Global Tailings Review</w:t>
      </w:r>
      <w:r w:rsidR="00D1766A" w:rsidRPr="00A22ADB">
        <w:rPr>
          <w:rFonts w:asciiTheme="majorHAnsi" w:eastAsia="Times New Roman" w:hAnsiTheme="majorHAnsi" w:cstheme="majorHAnsi"/>
        </w:rPr>
        <w:t>,</w:t>
      </w:r>
      <w:r w:rsidRPr="00A22ADB">
        <w:rPr>
          <w:rFonts w:asciiTheme="majorHAnsi" w:eastAsia="Times New Roman" w:hAnsiTheme="majorHAnsi" w:cstheme="majorHAnsi"/>
        </w:rPr>
        <w:t xml:space="preserve"> commends the state of tailings governance and practice in </w:t>
      </w:r>
      <w:r w:rsidR="001A15F9" w:rsidRPr="00A22ADB">
        <w:rPr>
          <w:rFonts w:asciiTheme="majorHAnsi" w:eastAsia="Times New Roman" w:hAnsiTheme="majorHAnsi" w:cstheme="majorHAnsi"/>
        </w:rPr>
        <w:t>BC</w:t>
      </w:r>
    </w:p>
    <w:p w14:paraId="7E4F61FB" w14:textId="1F890BD3" w:rsidR="00787C3C"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November – B</w:t>
      </w:r>
      <w:r w:rsidR="001A15F9" w:rsidRPr="00A22ADB">
        <w:rPr>
          <w:rFonts w:asciiTheme="majorHAnsi" w:eastAsia="Times New Roman" w:hAnsiTheme="majorHAnsi" w:cstheme="majorHAnsi"/>
        </w:rPr>
        <w:t xml:space="preserve">C </w:t>
      </w:r>
      <w:r w:rsidRPr="00A22ADB">
        <w:rPr>
          <w:rFonts w:asciiTheme="majorHAnsi" w:eastAsia="Times New Roman" w:hAnsiTheme="majorHAnsi" w:cstheme="majorHAnsi"/>
        </w:rPr>
        <w:t xml:space="preserve">hosts </w:t>
      </w:r>
      <w:r w:rsidR="001A15F9" w:rsidRPr="00A22ADB">
        <w:rPr>
          <w:rFonts w:asciiTheme="majorHAnsi" w:eastAsia="Times New Roman" w:hAnsiTheme="majorHAnsi" w:cstheme="majorHAnsi"/>
        </w:rPr>
        <w:t>I</w:t>
      </w:r>
      <w:r w:rsidRPr="00A22ADB">
        <w:rPr>
          <w:rFonts w:asciiTheme="majorHAnsi" w:eastAsia="Times New Roman" w:hAnsiTheme="majorHAnsi" w:cstheme="majorHAnsi"/>
        </w:rPr>
        <w:t>nternational Tailings and Mine Waste Conference where lessons learned from Mount Polley</w:t>
      </w:r>
      <w:r w:rsidR="001A15F9" w:rsidRPr="00A22ADB">
        <w:rPr>
          <w:rFonts w:asciiTheme="majorHAnsi" w:eastAsia="Times New Roman" w:hAnsiTheme="majorHAnsi" w:cstheme="majorHAnsi"/>
        </w:rPr>
        <w:t xml:space="preserve"> are </w:t>
      </w:r>
      <w:r w:rsidR="002D40D4">
        <w:rPr>
          <w:rFonts w:asciiTheme="majorHAnsi" w:eastAsia="Times New Roman" w:hAnsiTheme="majorHAnsi" w:cstheme="majorHAnsi"/>
        </w:rPr>
        <w:t>reviewed</w:t>
      </w:r>
    </w:p>
    <w:p w14:paraId="3F39D3B5" w14:textId="1C39075D" w:rsidR="00863184" w:rsidRDefault="00863184" w:rsidP="00863184">
      <w:pPr>
        <w:spacing w:line="280" w:lineRule="exact"/>
        <w:rPr>
          <w:rFonts w:asciiTheme="majorHAnsi" w:eastAsia="Times New Roman" w:hAnsiTheme="majorHAnsi" w:cstheme="majorHAnsi"/>
        </w:rPr>
      </w:pPr>
    </w:p>
    <w:p w14:paraId="52DC4197" w14:textId="506B1C1D" w:rsidR="00863184" w:rsidRPr="00863184" w:rsidRDefault="00863184" w:rsidP="00863184">
      <w:pPr>
        <w:spacing w:line="280" w:lineRule="exact"/>
        <w:rPr>
          <w:b/>
          <w:bCs/>
        </w:rPr>
      </w:pPr>
      <w:r w:rsidRPr="00863184">
        <w:rPr>
          <w:b/>
          <w:bCs/>
        </w:rPr>
        <w:t>2020</w:t>
      </w:r>
    </w:p>
    <w:p w14:paraId="79A75A9B" w14:textId="145C8FF4" w:rsidR="00F51649" w:rsidRPr="00A22ADB" w:rsidRDefault="00F51649" w:rsidP="00A22ADB">
      <w:pPr>
        <w:pStyle w:val="ListParagraph"/>
        <w:numPr>
          <w:ilvl w:val="0"/>
          <w:numId w:val="1"/>
        </w:numPr>
        <w:spacing w:line="280" w:lineRule="exact"/>
        <w:rPr>
          <w:rFonts w:asciiTheme="majorHAnsi" w:eastAsia="Times New Roman" w:hAnsiTheme="majorHAnsi" w:cstheme="majorHAnsi"/>
        </w:rPr>
      </w:pPr>
      <w:r w:rsidRPr="00A22ADB">
        <w:rPr>
          <w:rFonts w:asciiTheme="majorHAnsi" w:eastAsia="Times New Roman" w:hAnsiTheme="majorHAnsi" w:cstheme="majorHAnsi"/>
        </w:rPr>
        <w:t xml:space="preserve">August – First Global Tailings Standard </w:t>
      </w:r>
      <w:r w:rsidR="00297AFC" w:rsidRPr="00A22ADB">
        <w:rPr>
          <w:rFonts w:asciiTheme="majorHAnsi" w:eastAsia="Times New Roman" w:hAnsiTheme="majorHAnsi" w:cstheme="majorHAnsi"/>
        </w:rPr>
        <w:t>is r</w:t>
      </w:r>
      <w:r w:rsidRPr="00A22ADB">
        <w:rPr>
          <w:rFonts w:asciiTheme="majorHAnsi" w:eastAsia="Times New Roman" w:hAnsiTheme="majorHAnsi" w:cstheme="majorHAnsi"/>
        </w:rPr>
        <w:t>eleased</w:t>
      </w:r>
    </w:p>
    <w:p w14:paraId="6787C465" w14:textId="2DBA3677" w:rsidR="004278CA" w:rsidRPr="00863184" w:rsidRDefault="004278CA" w:rsidP="00FD7D48">
      <w:pPr>
        <w:pStyle w:val="ListParagraph"/>
        <w:numPr>
          <w:ilvl w:val="0"/>
          <w:numId w:val="1"/>
        </w:numPr>
        <w:spacing w:line="280" w:lineRule="exact"/>
        <w:contextualSpacing/>
        <w:rPr>
          <w:rFonts w:asciiTheme="majorHAnsi" w:hAnsiTheme="majorHAnsi" w:cstheme="majorHAnsi"/>
        </w:rPr>
      </w:pPr>
      <w:r w:rsidRPr="00863184">
        <w:rPr>
          <w:rFonts w:asciiTheme="majorHAnsi" w:hAnsiTheme="majorHAnsi" w:cstheme="majorHAnsi"/>
        </w:rPr>
        <w:t xml:space="preserve">August </w:t>
      </w:r>
      <w:r w:rsidR="00863184" w:rsidRPr="00863184">
        <w:rPr>
          <w:rFonts w:asciiTheme="majorHAnsi" w:hAnsiTheme="majorHAnsi" w:cstheme="majorHAnsi"/>
        </w:rPr>
        <w:t xml:space="preserve">– </w:t>
      </w:r>
      <w:r w:rsidRPr="00E5319D">
        <w:rPr>
          <w:rFonts w:asciiTheme="majorHAnsi" w:hAnsiTheme="majorHAnsi" w:cstheme="majorHAnsi"/>
          <w:i/>
          <w:iCs/>
        </w:rPr>
        <w:t>Mines Act</w:t>
      </w:r>
      <w:r w:rsidRPr="00863184">
        <w:rPr>
          <w:rFonts w:asciiTheme="majorHAnsi" w:hAnsiTheme="majorHAnsi" w:cstheme="majorHAnsi"/>
        </w:rPr>
        <w:t xml:space="preserve"> amendments strengthen and modernize </w:t>
      </w:r>
      <w:r w:rsidR="00297AFC" w:rsidRPr="00863184">
        <w:rPr>
          <w:rFonts w:asciiTheme="majorHAnsi" w:hAnsiTheme="majorHAnsi" w:cstheme="majorHAnsi"/>
        </w:rPr>
        <w:t xml:space="preserve">compliance and enforcement </w:t>
      </w:r>
      <w:r w:rsidR="0060173D" w:rsidRPr="00863184">
        <w:rPr>
          <w:rFonts w:asciiTheme="majorHAnsi" w:hAnsiTheme="majorHAnsi" w:cstheme="majorHAnsi"/>
        </w:rPr>
        <w:t xml:space="preserve">by separating the </w:t>
      </w:r>
      <w:r w:rsidR="00D1766A" w:rsidRPr="00863184">
        <w:rPr>
          <w:rFonts w:asciiTheme="majorHAnsi" w:hAnsiTheme="majorHAnsi" w:cstheme="majorHAnsi"/>
        </w:rPr>
        <w:t>C</w:t>
      </w:r>
      <w:r w:rsidRPr="00863184">
        <w:rPr>
          <w:rFonts w:asciiTheme="majorHAnsi" w:hAnsiTheme="majorHAnsi" w:cstheme="majorHAnsi"/>
        </w:rPr>
        <w:t xml:space="preserve">ompliance and </w:t>
      </w:r>
      <w:r w:rsidR="00D1766A" w:rsidRPr="00863184">
        <w:rPr>
          <w:rFonts w:asciiTheme="majorHAnsi" w:hAnsiTheme="majorHAnsi" w:cstheme="majorHAnsi"/>
        </w:rPr>
        <w:t>E</w:t>
      </w:r>
      <w:r w:rsidRPr="00863184">
        <w:rPr>
          <w:rFonts w:asciiTheme="majorHAnsi" w:hAnsiTheme="majorHAnsi" w:cstheme="majorHAnsi"/>
        </w:rPr>
        <w:t xml:space="preserve">nforcement </w:t>
      </w:r>
      <w:r w:rsidR="00297AFC" w:rsidRPr="00863184">
        <w:rPr>
          <w:rFonts w:asciiTheme="majorHAnsi" w:hAnsiTheme="majorHAnsi" w:cstheme="majorHAnsi"/>
        </w:rPr>
        <w:t>D</w:t>
      </w:r>
      <w:r w:rsidR="001A15F9" w:rsidRPr="00863184">
        <w:rPr>
          <w:rFonts w:asciiTheme="majorHAnsi" w:hAnsiTheme="majorHAnsi" w:cstheme="majorHAnsi"/>
        </w:rPr>
        <w:t xml:space="preserve">ivision </w:t>
      </w:r>
      <w:r w:rsidR="0060173D" w:rsidRPr="00863184">
        <w:rPr>
          <w:rFonts w:asciiTheme="majorHAnsi" w:hAnsiTheme="majorHAnsi" w:cstheme="majorHAnsi"/>
        </w:rPr>
        <w:t xml:space="preserve">from </w:t>
      </w:r>
      <w:r w:rsidR="00A22ADB" w:rsidRPr="00863184">
        <w:rPr>
          <w:rFonts w:asciiTheme="majorHAnsi" w:hAnsiTheme="majorHAnsi" w:cstheme="majorHAnsi"/>
        </w:rPr>
        <w:t>the Permitting Division</w:t>
      </w:r>
      <w:r w:rsidR="00E421FA">
        <w:rPr>
          <w:rFonts w:asciiTheme="majorHAnsi" w:hAnsiTheme="majorHAnsi" w:cstheme="majorHAnsi"/>
        </w:rPr>
        <w:t>; creates new Chief Permitting Officer position, distinct from the Chief Inspector of Mines</w:t>
      </w:r>
    </w:p>
    <w:p w14:paraId="1D0F1212" w14:textId="5650FE0E" w:rsidR="00863184" w:rsidRPr="00863184" w:rsidRDefault="004278CA" w:rsidP="004E7354">
      <w:pPr>
        <w:pStyle w:val="ListParagraph"/>
        <w:numPr>
          <w:ilvl w:val="0"/>
          <w:numId w:val="1"/>
        </w:numPr>
        <w:spacing w:line="280" w:lineRule="exact"/>
        <w:contextualSpacing/>
        <w:rPr>
          <w:rFonts w:asciiTheme="majorHAnsi" w:hAnsiTheme="majorHAnsi" w:cstheme="majorHAnsi"/>
        </w:rPr>
      </w:pPr>
      <w:r w:rsidRPr="00863184">
        <w:rPr>
          <w:rFonts w:asciiTheme="majorHAnsi" w:hAnsiTheme="majorHAnsi" w:cstheme="majorHAnsi"/>
        </w:rPr>
        <w:t>Sept</w:t>
      </w:r>
      <w:r w:rsidR="00863184">
        <w:rPr>
          <w:rFonts w:asciiTheme="majorHAnsi" w:hAnsiTheme="majorHAnsi" w:cstheme="majorHAnsi"/>
        </w:rPr>
        <w:t>ember</w:t>
      </w:r>
      <w:r w:rsidRPr="00863184">
        <w:rPr>
          <w:rFonts w:asciiTheme="majorHAnsi" w:hAnsiTheme="majorHAnsi" w:cstheme="majorHAnsi"/>
        </w:rPr>
        <w:t xml:space="preserve"> </w:t>
      </w:r>
      <w:r w:rsidR="00863184" w:rsidRPr="00863184">
        <w:rPr>
          <w:rFonts w:asciiTheme="majorHAnsi" w:hAnsiTheme="majorHAnsi" w:cstheme="majorHAnsi"/>
        </w:rPr>
        <w:t xml:space="preserve">– </w:t>
      </w:r>
      <w:r w:rsidR="00863184">
        <w:rPr>
          <w:rFonts w:asciiTheme="majorHAnsi" w:hAnsiTheme="majorHAnsi" w:cstheme="majorHAnsi"/>
        </w:rPr>
        <w:t xml:space="preserve">Government of BC’s </w:t>
      </w:r>
      <w:r w:rsidRPr="00863184">
        <w:rPr>
          <w:rFonts w:asciiTheme="majorHAnsi" w:hAnsiTheme="majorHAnsi" w:cstheme="majorHAnsi"/>
        </w:rPr>
        <w:t xml:space="preserve">First Chief Auditor </w:t>
      </w:r>
      <w:r w:rsidR="00297AFC" w:rsidRPr="00863184">
        <w:rPr>
          <w:rFonts w:asciiTheme="majorHAnsi" w:hAnsiTheme="majorHAnsi" w:cstheme="majorHAnsi"/>
        </w:rPr>
        <w:t xml:space="preserve">is </w:t>
      </w:r>
      <w:r w:rsidRPr="00863184">
        <w:rPr>
          <w:rFonts w:asciiTheme="majorHAnsi" w:hAnsiTheme="majorHAnsi" w:cstheme="majorHAnsi"/>
        </w:rPr>
        <w:t>appointed</w:t>
      </w:r>
    </w:p>
    <w:p w14:paraId="1CC3A199" w14:textId="6D372366" w:rsidR="00863184" w:rsidRDefault="00863184" w:rsidP="00863184">
      <w:pPr>
        <w:spacing w:line="280" w:lineRule="exact"/>
        <w:contextualSpacing/>
        <w:rPr>
          <w:rFonts w:asciiTheme="majorHAnsi" w:hAnsiTheme="majorHAnsi" w:cstheme="majorHAnsi"/>
        </w:rPr>
      </w:pPr>
    </w:p>
    <w:p w14:paraId="7755F683" w14:textId="6D1FC7BB" w:rsidR="00863184" w:rsidRPr="00863184" w:rsidRDefault="00863184" w:rsidP="00863184">
      <w:pPr>
        <w:spacing w:line="280" w:lineRule="exact"/>
        <w:rPr>
          <w:b/>
          <w:bCs/>
        </w:rPr>
      </w:pPr>
      <w:r w:rsidRPr="00863184">
        <w:rPr>
          <w:b/>
          <w:bCs/>
        </w:rPr>
        <w:t>2021</w:t>
      </w:r>
    </w:p>
    <w:p w14:paraId="663B02C6" w14:textId="332670F4" w:rsidR="004278CA" w:rsidRPr="00863184" w:rsidRDefault="004278CA" w:rsidP="00116936">
      <w:pPr>
        <w:pStyle w:val="ListParagraph"/>
        <w:numPr>
          <w:ilvl w:val="0"/>
          <w:numId w:val="4"/>
        </w:numPr>
        <w:spacing w:line="280" w:lineRule="exact"/>
        <w:contextualSpacing/>
        <w:rPr>
          <w:rFonts w:asciiTheme="majorHAnsi" w:hAnsiTheme="majorHAnsi" w:cstheme="majorHAnsi"/>
        </w:rPr>
      </w:pPr>
      <w:r w:rsidRPr="00863184">
        <w:rPr>
          <w:rFonts w:asciiTheme="majorHAnsi" w:hAnsiTheme="majorHAnsi" w:cstheme="majorHAnsi"/>
        </w:rPr>
        <w:t xml:space="preserve">April </w:t>
      </w:r>
      <w:r w:rsidR="00863184" w:rsidRPr="00863184">
        <w:rPr>
          <w:rFonts w:asciiTheme="majorHAnsi" w:hAnsiTheme="majorHAnsi" w:cstheme="majorHAnsi"/>
        </w:rPr>
        <w:t xml:space="preserve">– </w:t>
      </w:r>
      <w:r w:rsidRPr="00863184">
        <w:rPr>
          <w:rFonts w:asciiTheme="majorHAnsi" w:hAnsiTheme="majorHAnsi" w:cstheme="majorHAnsi"/>
        </w:rPr>
        <w:t xml:space="preserve">Revisions to Health, Safety Reclamation Code unanimously recommended by </w:t>
      </w:r>
      <w:r w:rsidR="00297AFC" w:rsidRPr="00863184">
        <w:rPr>
          <w:rFonts w:asciiTheme="majorHAnsi" w:hAnsiTheme="majorHAnsi" w:cstheme="majorHAnsi"/>
        </w:rPr>
        <w:t xml:space="preserve">a </w:t>
      </w:r>
      <w:r w:rsidR="00D1766A" w:rsidRPr="00863184">
        <w:rPr>
          <w:rFonts w:asciiTheme="majorHAnsi" w:hAnsiTheme="majorHAnsi" w:cstheme="majorHAnsi"/>
        </w:rPr>
        <w:t xml:space="preserve">committee comprised of </w:t>
      </w:r>
      <w:r w:rsidRPr="00863184">
        <w:rPr>
          <w:rFonts w:asciiTheme="majorHAnsi" w:hAnsiTheme="majorHAnsi" w:cstheme="majorHAnsi"/>
        </w:rPr>
        <w:t>Indigenous, labour and industry representatives</w:t>
      </w:r>
    </w:p>
    <w:sectPr w:rsidR="004278CA" w:rsidRPr="00863184" w:rsidSect="00741A25">
      <w:headerReference w:type="default" r:id="rId9"/>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F8C5" w14:textId="77777777" w:rsidR="006656F9" w:rsidRDefault="006656F9" w:rsidP="006656F9">
      <w:r>
        <w:separator/>
      </w:r>
    </w:p>
  </w:endnote>
  <w:endnote w:type="continuationSeparator" w:id="0">
    <w:p w14:paraId="1D1DC395" w14:textId="77777777" w:rsidR="006656F9" w:rsidRDefault="006656F9" w:rsidP="006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D6D1" w14:textId="77777777" w:rsidR="006656F9" w:rsidRDefault="006656F9" w:rsidP="006656F9">
      <w:r>
        <w:separator/>
      </w:r>
    </w:p>
  </w:footnote>
  <w:footnote w:type="continuationSeparator" w:id="0">
    <w:p w14:paraId="24BF7C06" w14:textId="77777777" w:rsidR="006656F9" w:rsidRDefault="006656F9" w:rsidP="0066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623C" w14:textId="7F188B11" w:rsidR="006656F9" w:rsidRDefault="006656F9">
    <w:pPr>
      <w:pStyle w:val="Header"/>
    </w:pPr>
    <w:r>
      <w:rPr>
        <w:noProof/>
      </w:rPr>
      <w:drawing>
        <wp:anchor distT="0" distB="0" distL="114300" distR="114300" simplePos="0" relativeHeight="251659264" behindDoc="0" locked="0" layoutInCell="1" allowOverlap="1" wp14:anchorId="6B9C156B" wp14:editId="5DEE88A7">
          <wp:simplePos x="0" y="0"/>
          <wp:positionH relativeFrom="column">
            <wp:posOffset>0</wp:posOffset>
          </wp:positionH>
          <wp:positionV relativeFrom="paragraph">
            <wp:posOffset>0</wp:posOffset>
          </wp:positionV>
          <wp:extent cx="1233604" cy="56197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BC_pms.eps"/>
                  <pic:cNvPicPr/>
                </pic:nvPicPr>
                <pic:blipFill>
                  <a:blip r:embed="rId1">
                    <a:extLst>
                      <a:ext uri="{28A0092B-C50C-407E-A947-70E740481C1C}">
                        <a14:useLocalDpi xmlns:a14="http://schemas.microsoft.com/office/drawing/2010/main" val="0"/>
                      </a:ext>
                    </a:extLst>
                  </a:blip>
                  <a:stretch>
                    <a:fillRect/>
                  </a:stretch>
                </pic:blipFill>
                <pic:spPr>
                  <a:xfrm>
                    <a:off x="0" y="0"/>
                    <a:ext cx="1233604"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BFC"/>
    <w:multiLevelType w:val="hybridMultilevel"/>
    <w:tmpl w:val="FE4A0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2B3728"/>
    <w:multiLevelType w:val="hybridMultilevel"/>
    <w:tmpl w:val="EFE830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C060C71"/>
    <w:multiLevelType w:val="hybridMultilevel"/>
    <w:tmpl w:val="1B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75831"/>
    <w:multiLevelType w:val="hybridMultilevel"/>
    <w:tmpl w:val="79E0E3AE"/>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49"/>
    <w:rsid w:val="00071FD1"/>
    <w:rsid w:val="001115DA"/>
    <w:rsid w:val="00134EB0"/>
    <w:rsid w:val="00147E78"/>
    <w:rsid w:val="001A15F9"/>
    <w:rsid w:val="00202C62"/>
    <w:rsid w:val="00272FC6"/>
    <w:rsid w:val="00297AFC"/>
    <w:rsid w:val="002D40D4"/>
    <w:rsid w:val="003825B1"/>
    <w:rsid w:val="00394F2F"/>
    <w:rsid w:val="003D12B4"/>
    <w:rsid w:val="003F2FC5"/>
    <w:rsid w:val="004079CA"/>
    <w:rsid w:val="00420FF1"/>
    <w:rsid w:val="004278CA"/>
    <w:rsid w:val="004E62C0"/>
    <w:rsid w:val="0054357A"/>
    <w:rsid w:val="00556184"/>
    <w:rsid w:val="005B7542"/>
    <w:rsid w:val="005C3AA8"/>
    <w:rsid w:val="0060173D"/>
    <w:rsid w:val="006656F9"/>
    <w:rsid w:val="006D0668"/>
    <w:rsid w:val="006E1551"/>
    <w:rsid w:val="006E61E1"/>
    <w:rsid w:val="00706DEE"/>
    <w:rsid w:val="00741A25"/>
    <w:rsid w:val="007571E2"/>
    <w:rsid w:val="00770BA8"/>
    <w:rsid w:val="00787C3C"/>
    <w:rsid w:val="007E7798"/>
    <w:rsid w:val="00863184"/>
    <w:rsid w:val="00901A54"/>
    <w:rsid w:val="009F7081"/>
    <w:rsid w:val="00A22ADB"/>
    <w:rsid w:val="00B1164C"/>
    <w:rsid w:val="00B70178"/>
    <w:rsid w:val="00D1766A"/>
    <w:rsid w:val="00D61D54"/>
    <w:rsid w:val="00DD361C"/>
    <w:rsid w:val="00E421FA"/>
    <w:rsid w:val="00E5319D"/>
    <w:rsid w:val="00E75943"/>
    <w:rsid w:val="00ED357F"/>
    <w:rsid w:val="00ED7BC7"/>
    <w:rsid w:val="00EF4501"/>
    <w:rsid w:val="00F5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B9CF"/>
  <w15:chartTrackingRefBased/>
  <w15:docId w15:val="{48395C5C-B4C2-4EFA-B1A3-56FB3D3E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49"/>
    <w:pPr>
      <w:ind w:left="720"/>
    </w:pPr>
  </w:style>
  <w:style w:type="paragraph" w:styleId="CommentText">
    <w:name w:val="annotation text"/>
    <w:basedOn w:val="Normal"/>
    <w:link w:val="CommentTextChar"/>
    <w:uiPriority w:val="99"/>
    <w:semiHidden/>
    <w:unhideWhenUsed/>
    <w:rsid w:val="00787C3C"/>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87C3C"/>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7C3C"/>
    <w:rPr>
      <w:sz w:val="16"/>
      <w:szCs w:val="16"/>
    </w:rPr>
  </w:style>
  <w:style w:type="paragraph" w:styleId="Header">
    <w:name w:val="header"/>
    <w:basedOn w:val="Normal"/>
    <w:link w:val="HeaderChar"/>
    <w:uiPriority w:val="99"/>
    <w:unhideWhenUsed/>
    <w:rsid w:val="006656F9"/>
    <w:pPr>
      <w:tabs>
        <w:tab w:val="center" w:pos="4680"/>
        <w:tab w:val="right" w:pos="9360"/>
      </w:tabs>
    </w:pPr>
  </w:style>
  <w:style w:type="character" w:customStyle="1" w:styleId="HeaderChar">
    <w:name w:val="Header Char"/>
    <w:basedOn w:val="DefaultParagraphFont"/>
    <w:link w:val="Header"/>
    <w:uiPriority w:val="99"/>
    <w:rsid w:val="006656F9"/>
    <w:rPr>
      <w:rFonts w:ascii="Calibri" w:hAnsi="Calibri" w:cs="Calibri"/>
    </w:rPr>
  </w:style>
  <w:style w:type="paragraph" w:styleId="Footer">
    <w:name w:val="footer"/>
    <w:basedOn w:val="Normal"/>
    <w:link w:val="FooterChar"/>
    <w:uiPriority w:val="99"/>
    <w:unhideWhenUsed/>
    <w:rsid w:val="006656F9"/>
    <w:pPr>
      <w:tabs>
        <w:tab w:val="center" w:pos="4680"/>
        <w:tab w:val="right" w:pos="9360"/>
      </w:tabs>
    </w:pPr>
  </w:style>
  <w:style w:type="character" w:customStyle="1" w:styleId="FooterChar">
    <w:name w:val="Footer Char"/>
    <w:basedOn w:val="DefaultParagraphFont"/>
    <w:link w:val="Footer"/>
    <w:uiPriority w:val="99"/>
    <w:rsid w:val="006656F9"/>
    <w:rPr>
      <w:rFonts w:ascii="Calibri" w:hAnsi="Calibri" w:cs="Calibri"/>
    </w:rPr>
  </w:style>
  <w:style w:type="character" w:styleId="Hyperlink">
    <w:name w:val="Hyperlink"/>
    <w:basedOn w:val="DefaultParagraphFont"/>
    <w:uiPriority w:val="99"/>
    <w:unhideWhenUsed/>
    <w:rsid w:val="001115DA"/>
    <w:rPr>
      <w:color w:val="0563C1" w:themeColor="hyperlink"/>
      <w:u w:val="single"/>
    </w:rPr>
  </w:style>
  <w:style w:type="character" w:styleId="UnresolvedMention">
    <w:name w:val="Unresolved Mention"/>
    <w:basedOn w:val="DefaultParagraphFont"/>
    <w:uiPriority w:val="99"/>
    <w:semiHidden/>
    <w:unhideWhenUsed/>
    <w:rsid w:val="0011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8679">
      <w:bodyDiv w:val="1"/>
      <w:marLeft w:val="0"/>
      <w:marRight w:val="0"/>
      <w:marTop w:val="0"/>
      <w:marBottom w:val="0"/>
      <w:divBdr>
        <w:top w:val="none" w:sz="0" w:space="0" w:color="auto"/>
        <w:left w:val="none" w:sz="0" w:space="0" w:color="auto"/>
        <w:bottom w:val="none" w:sz="0" w:space="0" w:color="auto"/>
        <w:right w:val="none" w:sz="0" w:space="0" w:color="auto"/>
      </w:divBdr>
    </w:div>
    <w:div w:id="10915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industry/mineral-exploration-mining/mine-audits-unit/audi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FB18-F6B7-4F64-9456-A9F6FD01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 Tam</dc:creator>
  <cp:keywords/>
  <dc:description/>
  <cp:lastModifiedBy>Michael Goehring</cp:lastModifiedBy>
  <cp:revision>2</cp:revision>
  <dcterms:created xsi:type="dcterms:W3CDTF">2021-06-18T16:55:00Z</dcterms:created>
  <dcterms:modified xsi:type="dcterms:W3CDTF">2021-06-18T16:55:00Z</dcterms:modified>
</cp:coreProperties>
</file>